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7D" w:rsidRDefault="00E55CAB" w:rsidP="00787E7D">
      <w:pPr>
        <w:pStyle w:val="Corpsdetexte"/>
        <w:jc w:val="center"/>
        <w:rPr>
          <w:rFonts w:ascii="Verdana" w:hAnsi="Verdana"/>
          <w:b/>
          <w:sz w:val="32"/>
          <w:szCs w:val="32"/>
        </w:rPr>
      </w:pPr>
      <w:r>
        <w:rPr>
          <w:rFonts w:ascii="Verdana" w:hAnsi="Verdana"/>
          <w:b/>
          <w:sz w:val="32"/>
          <w:szCs w:val="32"/>
        </w:rPr>
        <w:t>COMMUNE DE GARGILESSE-DAMPIERRE</w:t>
      </w:r>
    </w:p>
    <w:p w:rsidR="004346E6" w:rsidRDefault="004346E6" w:rsidP="004346E6">
      <w:pPr>
        <w:pStyle w:val="Corpsdetexte"/>
        <w:rPr>
          <w:rFonts w:ascii="Verdana" w:hAnsi="Verdana"/>
          <w:b/>
          <w:sz w:val="32"/>
          <w:szCs w:val="32"/>
        </w:rPr>
      </w:pPr>
    </w:p>
    <w:p w:rsidR="00EB26D6" w:rsidRDefault="00EB26D6" w:rsidP="004346E6">
      <w:pPr>
        <w:pStyle w:val="Corpsdetexte"/>
        <w:rPr>
          <w:rFonts w:ascii="Verdana" w:hAnsi="Verdana"/>
          <w:b/>
          <w:sz w:val="32"/>
          <w:szCs w:val="32"/>
        </w:rPr>
      </w:pPr>
    </w:p>
    <w:p w:rsidR="00787E7D" w:rsidRDefault="00787E7D" w:rsidP="00787E7D">
      <w:pPr>
        <w:pStyle w:val="Corpsdetexte"/>
        <w:jc w:val="center"/>
        <w:rPr>
          <w:rFonts w:ascii="Verdana" w:hAnsi="Verdana"/>
          <w:b/>
          <w:sz w:val="32"/>
          <w:szCs w:val="32"/>
        </w:rPr>
      </w:pPr>
      <w:r>
        <w:rPr>
          <w:rFonts w:ascii="Verdana" w:hAnsi="Verdana"/>
          <w:b/>
          <w:sz w:val="32"/>
          <w:szCs w:val="32"/>
        </w:rPr>
        <w:t>COMPTE RENDU DU CONSEIL MUNICIPAL</w:t>
      </w:r>
    </w:p>
    <w:p w:rsidR="00787E7D" w:rsidRDefault="00694AB8" w:rsidP="00787E7D">
      <w:pPr>
        <w:pStyle w:val="Corpsdetexte"/>
        <w:jc w:val="center"/>
        <w:rPr>
          <w:rFonts w:ascii="Verdana" w:hAnsi="Verdana"/>
          <w:b/>
          <w:sz w:val="32"/>
          <w:szCs w:val="32"/>
        </w:rPr>
      </w:pPr>
      <w:r>
        <w:rPr>
          <w:rFonts w:ascii="Verdana" w:hAnsi="Verdana"/>
          <w:b/>
          <w:sz w:val="32"/>
          <w:szCs w:val="32"/>
        </w:rPr>
        <w:t>DU 24 NOVEM</w:t>
      </w:r>
      <w:r w:rsidR="00E91BC0">
        <w:rPr>
          <w:rFonts w:ascii="Verdana" w:hAnsi="Verdana"/>
          <w:b/>
          <w:sz w:val="32"/>
          <w:szCs w:val="32"/>
        </w:rPr>
        <w:t>BRE</w:t>
      </w:r>
      <w:r w:rsidR="00787E7D">
        <w:rPr>
          <w:rFonts w:ascii="Verdana" w:hAnsi="Verdana"/>
          <w:b/>
          <w:sz w:val="32"/>
          <w:szCs w:val="32"/>
        </w:rPr>
        <w:t xml:space="preserve"> 2017</w:t>
      </w:r>
    </w:p>
    <w:p w:rsidR="00787E7D" w:rsidRDefault="00787E7D" w:rsidP="00787E7D">
      <w:pPr>
        <w:pStyle w:val="Corpsdetexte"/>
        <w:jc w:val="center"/>
        <w:rPr>
          <w:rFonts w:ascii="Verdana" w:hAnsi="Verdana"/>
          <w:b/>
          <w:szCs w:val="24"/>
        </w:rPr>
      </w:pPr>
      <w:proofErr w:type="gramStart"/>
      <w:r>
        <w:rPr>
          <w:rFonts w:ascii="Verdana" w:hAnsi="Verdana"/>
          <w:b/>
          <w:szCs w:val="24"/>
        </w:rPr>
        <w:t>sous</w:t>
      </w:r>
      <w:proofErr w:type="gramEnd"/>
      <w:r>
        <w:rPr>
          <w:rFonts w:ascii="Verdana" w:hAnsi="Verdana"/>
          <w:b/>
          <w:szCs w:val="24"/>
        </w:rPr>
        <w:t xml:space="preserve"> la présidence de </w:t>
      </w:r>
      <w:proofErr w:type="spellStart"/>
      <w:r>
        <w:rPr>
          <w:rFonts w:ascii="Verdana" w:hAnsi="Verdana"/>
          <w:b/>
          <w:szCs w:val="24"/>
        </w:rPr>
        <w:t>Vanik</w:t>
      </w:r>
      <w:proofErr w:type="spellEnd"/>
      <w:r>
        <w:rPr>
          <w:rFonts w:ascii="Verdana" w:hAnsi="Verdana"/>
          <w:b/>
          <w:szCs w:val="24"/>
        </w:rPr>
        <w:t xml:space="preserve"> BERBERIAN, Maire</w:t>
      </w:r>
    </w:p>
    <w:p w:rsidR="00787E7D" w:rsidRDefault="00787E7D" w:rsidP="00787E7D">
      <w:pPr>
        <w:pStyle w:val="Corpsdetexte"/>
        <w:jc w:val="center"/>
        <w:rPr>
          <w:rFonts w:ascii="Verdana" w:hAnsi="Verdana"/>
          <w:b/>
          <w:sz w:val="22"/>
          <w:szCs w:val="22"/>
        </w:rPr>
      </w:pPr>
      <w:r>
        <w:rPr>
          <w:rFonts w:ascii="Verdana" w:hAnsi="Verdana"/>
          <w:b/>
          <w:sz w:val="22"/>
          <w:szCs w:val="22"/>
        </w:rPr>
        <w:t>________</w:t>
      </w:r>
    </w:p>
    <w:p w:rsidR="00787E7D" w:rsidRDefault="00787E7D" w:rsidP="00787E7D">
      <w:pPr>
        <w:pStyle w:val="Corpsdetexte"/>
        <w:rPr>
          <w:rFonts w:ascii="Verdana" w:hAnsi="Verdana"/>
          <w:b/>
          <w:sz w:val="22"/>
          <w:szCs w:val="22"/>
        </w:rPr>
      </w:pPr>
    </w:p>
    <w:p w:rsidR="00694AB8" w:rsidRPr="00694AB8" w:rsidRDefault="00694AB8" w:rsidP="00694AB8">
      <w:pPr>
        <w:jc w:val="both"/>
        <w:rPr>
          <w:rFonts w:ascii="Verdana" w:hAnsi="Verdana"/>
          <w:sz w:val="22"/>
          <w:szCs w:val="22"/>
        </w:rPr>
      </w:pPr>
      <w:r w:rsidRPr="00694AB8">
        <w:rPr>
          <w:rFonts w:ascii="Verdana" w:hAnsi="Verdana"/>
          <w:sz w:val="22"/>
          <w:szCs w:val="22"/>
          <w:u w:val="single"/>
        </w:rPr>
        <w:t>Présents</w:t>
      </w:r>
      <w:r>
        <w:rPr>
          <w:rFonts w:ascii="Verdana" w:hAnsi="Verdana"/>
          <w:sz w:val="22"/>
          <w:szCs w:val="22"/>
        </w:rPr>
        <w:t xml:space="preserve"> : </w:t>
      </w:r>
      <w:r w:rsidRPr="00694AB8">
        <w:rPr>
          <w:rFonts w:ascii="Verdana" w:hAnsi="Verdana"/>
          <w:sz w:val="22"/>
          <w:szCs w:val="22"/>
        </w:rPr>
        <w:t xml:space="preserve">BERBERIAN </w:t>
      </w:r>
      <w:proofErr w:type="spellStart"/>
      <w:r w:rsidRPr="00694AB8">
        <w:rPr>
          <w:rFonts w:ascii="Verdana" w:hAnsi="Verdana"/>
          <w:sz w:val="22"/>
          <w:szCs w:val="22"/>
        </w:rPr>
        <w:t>Vanik</w:t>
      </w:r>
      <w:proofErr w:type="spellEnd"/>
      <w:r w:rsidRPr="00694AB8">
        <w:rPr>
          <w:rFonts w:ascii="Verdana" w:hAnsi="Verdana"/>
          <w:sz w:val="22"/>
          <w:szCs w:val="22"/>
        </w:rPr>
        <w:t>, MANÇOIS Marie-Claude, NORMAND Gérard, PHILIPPE Didier, BONITHON Alain, IDOUX Martine.</w:t>
      </w:r>
    </w:p>
    <w:p w:rsidR="00694AB8" w:rsidRPr="00694AB8" w:rsidRDefault="00694AB8" w:rsidP="00694AB8">
      <w:pPr>
        <w:jc w:val="both"/>
        <w:rPr>
          <w:rFonts w:ascii="Verdana" w:hAnsi="Verdana"/>
          <w:sz w:val="22"/>
          <w:szCs w:val="22"/>
        </w:rPr>
      </w:pPr>
    </w:p>
    <w:p w:rsidR="00694AB8" w:rsidRPr="00694AB8" w:rsidRDefault="00694AB8" w:rsidP="00694AB8">
      <w:pPr>
        <w:jc w:val="both"/>
        <w:rPr>
          <w:rFonts w:ascii="Verdana" w:hAnsi="Verdana"/>
          <w:sz w:val="22"/>
          <w:szCs w:val="22"/>
        </w:rPr>
      </w:pPr>
      <w:r>
        <w:rPr>
          <w:rFonts w:ascii="Verdana" w:hAnsi="Verdana"/>
          <w:sz w:val="22"/>
          <w:szCs w:val="22"/>
          <w:u w:val="single"/>
        </w:rPr>
        <w:t>Absents e</w:t>
      </w:r>
      <w:r w:rsidRPr="00694AB8">
        <w:rPr>
          <w:rFonts w:ascii="Verdana" w:hAnsi="Verdana"/>
          <w:sz w:val="22"/>
          <w:szCs w:val="22"/>
          <w:u w:val="single"/>
        </w:rPr>
        <w:t>xcusés</w:t>
      </w:r>
      <w:r w:rsidRPr="00694AB8">
        <w:rPr>
          <w:rFonts w:ascii="Verdana" w:hAnsi="Verdana"/>
          <w:sz w:val="22"/>
          <w:szCs w:val="22"/>
        </w:rPr>
        <w:t> : CHANTRAINE Bernadette Cloé, TEXIER Hélène,  RIPOTEAU Marcel, MARATHON Stéphane.</w:t>
      </w:r>
    </w:p>
    <w:p w:rsidR="00694AB8" w:rsidRDefault="00694AB8" w:rsidP="00787E7D">
      <w:pPr>
        <w:pStyle w:val="Corpsdetexte"/>
        <w:rPr>
          <w:rFonts w:ascii="Verdana" w:eastAsia="Arial Unicode MS" w:hAnsi="Verdana" w:cs="Arial Unicode MS"/>
          <w:sz w:val="22"/>
          <w:szCs w:val="22"/>
          <w:u w:val="single"/>
        </w:rPr>
      </w:pPr>
    </w:p>
    <w:p w:rsidR="00787E7D" w:rsidRDefault="00787E7D" w:rsidP="00787E7D">
      <w:pPr>
        <w:pStyle w:val="Corpsdetexte"/>
        <w:rPr>
          <w:rFonts w:ascii="Verdana" w:eastAsia="Arial Unicode MS" w:hAnsi="Verdana" w:cs="Arial Unicode MS"/>
          <w:sz w:val="22"/>
          <w:szCs w:val="22"/>
        </w:rPr>
      </w:pPr>
      <w:r>
        <w:rPr>
          <w:rFonts w:ascii="Verdana" w:eastAsia="Arial Unicode MS" w:hAnsi="Verdana" w:cs="Arial Unicode MS"/>
          <w:sz w:val="22"/>
          <w:szCs w:val="22"/>
          <w:u w:val="single"/>
        </w:rPr>
        <w:t>Secrétaire de séance</w:t>
      </w:r>
      <w:r>
        <w:rPr>
          <w:rFonts w:ascii="Verdana" w:eastAsia="Arial Unicode MS" w:hAnsi="Verdana" w:cs="Arial Unicode MS"/>
          <w:sz w:val="22"/>
          <w:szCs w:val="22"/>
        </w:rPr>
        <w:t> : Martine IDOUX.</w:t>
      </w:r>
    </w:p>
    <w:p w:rsidR="00787E7D" w:rsidRDefault="00787E7D" w:rsidP="00787E7D">
      <w:pPr>
        <w:pStyle w:val="Corpsdetexte"/>
        <w:rPr>
          <w:rFonts w:ascii="Verdana" w:hAnsi="Verdana"/>
          <w:sz w:val="22"/>
          <w:szCs w:val="22"/>
        </w:rPr>
      </w:pPr>
    </w:p>
    <w:p w:rsidR="00787E7D" w:rsidRDefault="00787E7D" w:rsidP="00787E7D">
      <w:pPr>
        <w:jc w:val="both"/>
        <w:rPr>
          <w:rFonts w:ascii="Verdana" w:hAnsi="Verdana"/>
          <w:sz w:val="22"/>
          <w:szCs w:val="22"/>
        </w:rPr>
      </w:pPr>
      <w:r>
        <w:rPr>
          <w:rFonts w:ascii="Verdana" w:hAnsi="Verdana"/>
          <w:sz w:val="22"/>
          <w:szCs w:val="22"/>
        </w:rPr>
        <w:t xml:space="preserve">Le Maire a procédé à la lecture du procès-verbal de la séance du </w:t>
      </w:r>
      <w:r w:rsidR="00694AB8">
        <w:rPr>
          <w:rFonts w:ascii="Verdana" w:hAnsi="Verdana"/>
          <w:sz w:val="22"/>
          <w:szCs w:val="22"/>
        </w:rPr>
        <w:t>13 octobre</w:t>
      </w:r>
      <w:r w:rsidR="00E91BC0">
        <w:rPr>
          <w:rFonts w:ascii="Verdana" w:hAnsi="Verdana"/>
          <w:sz w:val="22"/>
          <w:szCs w:val="22"/>
        </w:rPr>
        <w:t xml:space="preserve"> 2017</w:t>
      </w:r>
      <w:r>
        <w:rPr>
          <w:rFonts w:ascii="Verdana" w:hAnsi="Verdana"/>
          <w:sz w:val="22"/>
          <w:szCs w:val="22"/>
        </w:rPr>
        <w:t>. Celui-ci est adopté à l’unanimité et n’appelle aucune observation.</w:t>
      </w:r>
    </w:p>
    <w:p w:rsidR="00947126" w:rsidRDefault="00947126" w:rsidP="00787E7D">
      <w:pPr>
        <w:jc w:val="both"/>
        <w:rPr>
          <w:rFonts w:ascii="Verdana" w:hAnsi="Verdana"/>
          <w:sz w:val="22"/>
          <w:szCs w:val="22"/>
        </w:rPr>
      </w:pPr>
    </w:p>
    <w:p w:rsidR="009441DF" w:rsidRPr="00EB26D6" w:rsidRDefault="00947126" w:rsidP="00CB5A02">
      <w:pPr>
        <w:spacing w:after="200" w:line="276" w:lineRule="auto"/>
        <w:rPr>
          <w:rFonts w:eastAsiaTheme="minorHAnsi"/>
          <w:sz w:val="24"/>
          <w:szCs w:val="24"/>
          <w:lang w:eastAsia="en-US"/>
        </w:rPr>
      </w:pPr>
      <w:r w:rsidRPr="00EB26D6">
        <w:rPr>
          <w:rFonts w:eastAsiaTheme="minorHAnsi"/>
          <w:sz w:val="24"/>
          <w:szCs w:val="24"/>
          <w:lang w:eastAsia="en-US"/>
        </w:rPr>
        <w:t>Les décisions prises</w:t>
      </w:r>
      <w:r w:rsidR="002D77DE" w:rsidRPr="00EB26D6">
        <w:rPr>
          <w:rFonts w:eastAsiaTheme="minorHAnsi"/>
          <w:sz w:val="24"/>
          <w:szCs w:val="24"/>
          <w:lang w:eastAsia="en-US"/>
        </w:rPr>
        <w:t xml:space="preserve"> </w:t>
      </w:r>
      <w:r w:rsidRPr="00EB26D6">
        <w:rPr>
          <w:rFonts w:eastAsiaTheme="minorHAnsi"/>
          <w:sz w:val="24"/>
          <w:szCs w:val="24"/>
          <w:lang w:eastAsia="en-US"/>
        </w:rPr>
        <w:t xml:space="preserve">par le Conseil municipal </w:t>
      </w:r>
      <w:r w:rsidR="00EB26D6" w:rsidRPr="00EB26D6">
        <w:rPr>
          <w:rFonts w:eastAsiaTheme="minorHAnsi"/>
          <w:sz w:val="24"/>
          <w:szCs w:val="24"/>
          <w:lang w:eastAsia="en-US"/>
        </w:rPr>
        <w:t xml:space="preserve">le 24 novembre 2017 </w:t>
      </w:r>
      <w:r w:rsidR="00EB26D6">
        <w:rPr>
          <w:rFonts w:eastAsiaTheme="minorHAnsi"/>
          <w:sz w:val="24"/>
          <w:szCs w:val="24"/>
          <w:lang w:eastAsia="en-US"/>
        </w:rPr>
        <w:t>ont été votées à l’unanimité.</w:t>
      </w:r>
    </w:p>
    <w:p w:rsidR="00EB26D6" w:rsidRDefault="00EB26D6" w:rsidP="00EB26D6">
      <w:pPr>
        <w:spacing w:line="276" w:lineRule="auto"/>
        <w:rPr>
          <w:rFonts w:eastAsiaTheme="minorHAnsi"/>
          <w:sz w:val="24"/>
          <w:szCs w:val="24"/>
          <w:lang w:eastAsia="en-US"/>
        </w:rPr>
      </w:pPr>
      <w:r w:rsidRPr="00EB26D6">
        <w:rPr>
          <w:rFonts w:eastAsiaTheme="minorHAnsi"/>
          <w:sz w:val="24"/>
          <w:szCs w:val="24"/>
          <w:lang w:eastAsia="en-US"/>
        </w:rPr>
        <w:t>Le Conseil municipal décide une hausse globale de 3 % sur les tarifs de</w:t>
      </w:r>
      <w:r>
        <w:rPr>
          <w:rFonts w:eastAsiaTheme="minorHAnsi"/>
          <w:sz w:val="24"/>
          <w:szCs w:val="24"/>
          <w:lang w:eastAsia="en-US"/>
        </w:rPr>
        <w:t>s</w:t>
      </w:r>
      <w:r w:rsidRPr="00EB26D6">
        <w:rPr>
          <w:rFonts w:eastAsiaTheme="minorHAnsi"/>
          <w:sz w:val="24"/>
          <w:szCs w:val="24"/>
          <w:lang w:eastAsia="en-US"/>
        </w:rPr>
        <w:t xml:space="preserve"> locations communales. </w:t>
      </w:r>
    </w:p>
    <w:p w:rsidR="00EB26D6" w:rsidRDefault="00EB26D6" w:rsidP="00EB26D6">
      <w:pPr>
        <w:spacing w:line="276" w:lineRule="auto"/>
        <w:rPr>
          <w:rFonts w:eastAsiaTheme="minorHAnsi"/>
          <w:sz w:val="24"/>
          <w:szCs w:val="24"/>
          <w:lang w:eastAsia="en-US"/>
        </w:rPr>
      </w:pPr>
      <w:r w:rsidRPr="00EB26D6">
        <w:rPr>
          <w:rFonts w:eastAsiaTheme="minorHAnsi"/>
          <w:sz w:val="24"/>
          <w:szCs w:val="24"/>
          <w:lang w:eastAsia="en-US"/>
        </w:rPr>
        <w:t>Une hausse plus importante est appliquée sur le tarif de location</w:t>
      </w:r>
      <w:r>
        <w:rPr>
          <w:rFonts w:eastAsiaTheme="minorHAnsi"/>
          <w:sz w:val="24"/>
          <w:szCs w:val="24"/>
          <w:lang w:eastAsia="en-US"/>
        </w:rPr>
        <w:t> :</w:t>
      </w:r>
    </w:p>
    <w:p w:rsidR="00EB26D6" w:rsidRDefault="00EB26D6" w:rsidP="00EB26D6">
      <w:pPr>
        <w:pStyle w:val="Paragraphedeliste"/>
        <w:numPr>
          <w:ilvl w:val="0"/>
          <w:numId w:val="29"/>
        </w:numPr>
        <w:spacing w:line="276" w:lineRule="auto"/>
        <w:rPr>
          <w:rFonts w:eastAsiaTheme="minorHAnsi"/>
          <w:sz w:val="24"/>
          <w:szCs w:val="24"/>
          <w:lang w:eastAsia="en-US"/>
        </w:rPr>
      </w:pPr>
      <w:r w:rsidRPr="00EB26D6">
        <w:rPr>
          <w:rFonts w:eastAsiaTheme="minorHAnsi"/>
          <w:sz w:val="24"/>
          <w:szCs w:val="24"/>
          <w:lang w:eastAsia="en-US"/>
        </w:rPr>
        <w:t xml:space="preserve">de la ramée afin de prendre en compte les coûts de personnel pour le montage et démontage </w:t>
      </w:r>
    </w:p>
    <w:p w:rsidR="00EB26D6" w:rsidRDefault="00EB26D6" w:rsidP="00EB26D6">
      <w:pPr>
        <w:pStyle w:val="Paragraphedeliste"/>
        <w:numPr>
          <w:ilvl w:val="0"/>
          <w:numId w:val="29"/>
        </w:numPr>
        <w:spacing w:line="276" w:lineRule="auto"/>
        <w:rPr>
          <w:rFonts w:eastAsiaTheme="minorHAnsi"/>
          <w:sz w:val="24"/>
          <w:szCs w:val="24"/>
          <w:lang w:eastAsia="en-US"/>
        </w:rPr>
      </w:pPr>
      <w:r w:rsidRPr="00EB26D6">
        <w:rPr>
          <w:rFonts w:eastAsiaTheme="minorHAnsi"/>
          <w:sz w:val="24"/>
          <w:szCs w:val="24"/>
          <w:lang w:eastAsia="en-US"/>
        </w:rPr>
        <w:t>du gîte de la ferme pour les groupes afin de prendre en cha</w:t>
      </w:r>
      <w:r>
        <w:rPr>
          <w:rFonts w:eastAsiaTheme="minorHAnsi"/>
          <w:sz w:val="24"/>
          <w:szCs w:val="24"/>
          <w:lang w:eastAsia="en-US"/>
        </w:rPr>
        <w:t>rge les frais liés à la consommation d’électricité.</w:t>
      </w:r>
    </w:p>
    <w:p w:rsidR="00EB26D6" w:rsidRDefault="00EB26D6" w:rsidP="00EB26D6">
      <w:pPr>
        <w:spacing w:line="276" w:lineRule="auto"/>
        <w:rPr>
          <w:rFonts w:eastAsiaTheme="minorHAnsi"/>
          <w:sz w:val="24"/>
          <w:szCs w:val="24"/>
          <w:lang w:eastAsia="en-US"/>
        </w:rPr>
      </w:pPr>
      <w:r>
        <w:rPr>
          <w:rFonts w:eastAsiaTheme="minorHAnsi"/>
          <w:sz w:val="24"/>
          <w:szCs w:val="24"/>
          <w:lang w:eastAsia="en-US"/>
        </w:rPr>
        <w:t>Aucune augmentation n’est réalisée sur le tarif de location des chalets municipaux.</w:t>
      </w:r>
    </w:p>
    <w:p w:rsidR="00EB26D6" w:rsidRPr="00EB26D6" w:rsidRDefault="00EB26D6" w:rsidP="00EB26D6">
      <w:pPr>
        <w:spacing w:line="276" w:lineRule="auto"/>
        <w:rPr>
          <w:rFonts w:eastAsiaTheme="minorHAnsi"/>
          <w:sz w:val="24"/>
          <w:szCs w:val="24"/>
          <w:lang w:eastAsia="en-US"/>
        </w:rPr>
      </w:pPr>
    </w:p>
    <w:p w:rsidR="00EB26D6" w:rsidRPr="00EB26D6" w:rsidRDefault="00EB26D6" w:rsidP="00EB26D6">
      <w:pPr>
        <w:rPr>
          <w:sz w:val="24"/>
          <w:szCs w:val="24"/>
        </w:rPr>
      </w:pPr>
      <w:r w:rsidRPr="00EB26D6">
        <w:rPr>
          <w:sz w:val="24"/>
          <w:szCs w:val="24"/>
        </w:rPr>
        <w:t>Le conseil municipal fixe les tarifs de location de la façon suivante à compter du 1</w:t>
      </w:r>
      <w:r w:rsidRPr="00EB26D6">
        <w:rPr>
          <w:sz w:val="24"/>
          <w:szCs w:val="24"/>
          <w:vertAlign w:val="superscript"/>
        </w:rPr>
        <w:t>er</w:t>
      </w:r>
      <w:r w:rsidRPr="00EB26D6">
        <w:rPr>
          <w:sz w:val="24"/>
          <w:szCs w:val="24"/>
        </w:rPr>
        <w:t xml:space="preserve"> janvier 2018 :</w:t>
      </w:r>
    </w:p>
    <w:p w:rsidR="00EB26D6" w:rsidRPr="00EB26D6" w:rsidRDefault="00EB26D6" w:rsidP="00EB26D6">
      <w:pPr>
        <w:pStyle w:val="Paragraphedeliste"/>
        <w:spacing w:line="276" w:lineRule="auto"/>
        <w:rPr>
          <w:rFonts w:eastAsiaTheme="minorHAnsi"/>
          <w:sz w:val="24"/>
          <w:szCs w:val="24"/>
          <w:lang w:eastAsia="en-US"/>
        </w:rPr>
      </w:pPr>
    </w:p>
    <w:p w:rsidR="00694AB8" w:rsidRPr="00EB26D6" w:rsidRDefault="00694AB8" w:rsidP="00EB26D6">
      <w:pPr>
        <w:pStyle w:val="Paragraphedeliste"/>
        <w:numPr>
          <w:ilvl w:val="0"/>
          <w:numId w:val="1"/>
        </w:numPr>
        <w:spacing w:after="200" w:line="276" w:lineRule="auto"/>
        <w:rPr>
          <w:sz w:val="28"/>
          <w:szCs w:val="28"/>
        </w:rPr>
      </w:pPr>
      <w:r w:rsidRPr="002D77DE">
        <w:rPr>
          <w:rFonts w:ascii="Verdana" w:eastAsiaTheme="minorHAnsi" w:hAnsi="Verdana" w:cstheme="minorBidi"/>
          <w:b/>
          <w:color w:val="365F91" w:themeColor="accent1" w:themeShade="BF"/>
          <w:sz w:val="28"/>
          <w:szCs w:val="28"/>
          <w:u w:val="single"/>
          <w:lang w:eastAsia="en-US"/>
        </w:rPr>
        <w:t>Tarifs de location des salles communales</w:t>
      </w:r>
    </w:p>
    <w:p w:rsidR="00694AB8" w:rsidRPr="002D77DE" w:rsidRDefault="00694AB8" w:rsidP="00694AB8">
      <w:pPr>
        <w:ind w:left="708"/>
        <w:jc w:val="both"/>
        <w:rPr>
          <w:b/>
          <w:i/>
          <w:color w:val="800080"/>
          <w:sz w:val="24"/>
          <w:szCs w:val="24"/>
        </w:rPr>
      </w:pPr>
      <w:r w:rsidRPr="002D77DE">
        <w:rPr>
          <w:b/>
          <w:i/>
          <w:color w:val="800080"/>
          <w:sz w:val="24"/>
          <w:szCs w:val="24"/>
          <w:u w:val="single"/>
        </w:rPr>
        <w:t>SALLES DE LA FERME DU CHÂTEAU</w:t>
      </w:r>
      <w:r w:rsidRPr="002D77DE">
        <w:rPr>
          <w:b/>
          <w:i/>
          <w:color w:val="800080"/>
          <w:sz w:val="24"/>
          <w:szCs w:val="24"/>
        </w:rPr>
        <w:t xml:space="preserve"> </w:t>
      </w:r>
    </w:p>
    <w:p w:rsidR="00694AB8" w:rsidRPr="00694AB8" w:rsidRDefault="00694AB8" w:rsidP="00694AB8">
      <w:pPr>
        <w:ind w:left="708"/>
        <w:jc w:val="both"/>
        <w:rPr>
          <w:b/>
          <w:i/>
          <w:sz w:val="24"/>
          <w:szCs w:val="24"/>
        </w:rPr>
      </w:pPr>
    </w:p>
    <w:p w:rsidR="00694AB8" w:rsidRPr="00694AB8" w:rsidRDefault="00694AB8" w:rsidP="00694AB8">
      <w:pPr>
        <w:ind w:left="708"/>
        <w:jc w:val="both"/>
        <w:rPr>
          <w:sz w:val="24"/>
          <w:szCs w:val="24"/>
        </w:rPr>
      </w:pPr>
      <w:r w:rsidRPr="00694AB8">
        <w:rPr>
          <w:rFonts w:ascii="Arial" w:hAnsi="Arial" w:cs="Arial"/>
          <w:sz w:val="24"/>
          <w:szCs w:val="24"/>
        </w:rPr>
        <w:t xml:space="preserve">- </w:t>
      </w:r>
      <w:r w:rsidRPr="00694AB8">
        <w:rPr>
          <w:sz w:val="24"/>
          <w:szCs w:val="24"/>
        </w:rPr>
        <w:t>Tarifs applicables pour une location de 24 heures :</w:t>
      </w:r>
    </w:p>
    <w:p w:rsidR="00694AB8" w:rsidRPr="00694AB8" w:rsidRDefault="00694AB8" w:rsidP="00694AB8">
      <w:pPr>
        <w:ind w:left="708"/>
        <w:jc w:val="both"/>
        <w:rPr>
          <w:sz w:val="24"/>
          <w:szCs w:val="2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144"/>
        <w:gridCol w:w="2410"/>
        <w:gridCol w:w="2268"/>
      </w:tblGrid>
      <w:tr w:rsidR="00694AB8" w:rsidRPr="00694AB8" w:rsidTr="00552A44">
        <w:tc>
          <w:tcPr>
            <w:tcW w:w="2534" w:type="dxa"/>
            <w:shd w:val="clear" w:color="auto" w:fill="auto"/>
          </w:tcPr>
          <w:p w:rsidR="00694AB8" w:rsidRPr="00694AB8" w:rsidRDefault="00694AB8" w:rsidP="00694AB8">
            <w:pPr>
              <w:jc w:val="both"/>
              <w:rPr>
                <w:sz w:val="24"/>
                <w:szCs w:val="24"/>
              </w:rPr>
            </w:pPr>
          </w:p>
        </w:tc>
        <w:tc>
          <w:tcPr>
            <w:tcW w:w="2144" w:type="dxa"/>
            <w:shd w:val="clear" w:color="auto" w:fill="auto"/>
          </w:tcPr>
          <w:p w:rsidR="00694AB8" w:rsidRPr="00694AB8" w:rsidRDefault="00694AB8" w:rsidP="00694AB8">
            <w:pPr>
              <w:jc w:val="center"/>
              <w:rPr>
                <w:b/>
                <w:sz w:val="24"/>
                <w:szCs w:val="24"/>
              </w:rPr>
            </w:pPr>
            <w:r w:rsidRPr="00694AB8">
              <w:rPr>
                <w:b/>
                <w:sz w:val="24"/>
                <w:szCs w:val="24"/>
              </w:rPr>
              <w:t>Petite salle</w:t>
            </w:r>
          </w:p>
          <w:p w:rsidR="00694AB8" w:rsidRPr="00694AB8" w:rsidRDefault="00694AB8" w:rsidP="00694AB8">
            <w:pPr>
              <w:jc w:val="center"/>
              <w:rPr>
                <w:b/>
                <w:sz w:val="24"/>
                <w:szCs w:val="24"/>
              </w:rPr>
            </w:pPr>
            <w:r w:rsidRPr="00694AB8">
              <w:rPr>
                <w:b/>
                <w:sz w:val="24"/>
                <w:szCs w:val="24"/>
              </w:rPr>
              <w:t>avec cuisine</w:t>
            </w:r>
          </w:p>
          <w:p w:rsidR="00694AB8" w:rsidRPr="00694AB8" w:rsidRDefault="00694AB8" w:rsidP="00694AB8">
            <w:pPr>
              <w:jc w:val="center"/>
              <w:rPr>
                <w:sz w:val="24"/>
                <w:szCs w:val="24"/>
              </w:rPr>
            </w:pPr>
            <w:r w:rsidRPr="00694AB8">
              <w:rPr>
                <w:sz w:val="24"/>
                <w:szCs w:val="24"/>
              </w:rPr>
              <w:t>pour repas</w:t>
            </w:r>
          </w:p>
          <w:p w:rsidR="00694AB8" w:rsidRPr="00694AB8" w:rsidRDefault="00694AB8" w:rsidP="00694AB8">
            <w:pPr>
              <w:jc w:val="center"/>
              <w:rPr>
                <w:sz w:val="24"/>
                <w:szCs w:val="24"/>
              </w:rPr>
            </w:pPr>
            <w:r w:rsidRPr="00694AB8">
              <w:rPr>
                <w:sz w:val="24"/>
                <w:szCs w:val="24"/>
              </w:rPr>
              <w:t xml:space="preserve"> ou cérémonie</w:t>
            </w:r>
          </w:p>
        </w:tc>
        <w:tc>
          <w:tcPr>
            <w:tcW w:w="2410" w:type="dxa"/>
            <w:shd w:val="clear" w:color="auto" w:fill="auto"/>
          </w:tcPr>
          <w:p w:rsidR="00694AB8" w:rsidRPr="00694AB8" w:rsidRDefault="00694AB8" w:rsidP="00694AB8">
            <w:pPr>
              <w:jc w:val="center"/>
              <w:rPr>
                <w:sz w:val="24"/>
                <w:szCs w:val="24"/>
              </w:rPr>
            </w:pPr>
            <w:r w:rsidRPr="00694AB8">
              <w:rPr>
                <w:b/>
                <w:sz w:val="24"/>
                <w:szCs w:val="24"/>
              </w:rPr>
              <w:t>Grande salle ou ensemble des salles</w:t>
            </w:r>
            <w:r w:rsidRPr="00694AB8">
              <w:rPr>
                <w:sz w:val="24"/>
                <w:szCs w:val="24"/>
              </w:rPr>
              <w:t xml:space="preserve"> </w:t>
            </w:r>
            <w:r w:rsidRPr="00694AB8">
              <w:rPr>
                <w:b/>
                <w:sz w:val="24"/>
                <w:szCs w:val="24"/>
              </w:rPr>
              <w:t>avec cuisine</w:t>
            </w:r>
            <w:r w:rsidRPr="00694AB8">
              <w:rPr>
                <w:sz w:val="24"/>
                <w:szCs w:val="24"/>
              </w:rPr>
              <w:t xml:space="preserve"> pour repas ou cérémonie</w:t>
            </w:r>
          </w:p>
        </w:tc>
        <w:tc>
          <w:tcPr>
            <w:tcW w:w="2268" w:type="dxa"/>
            <w:shd w:val="clear" w:color="auto" w:fill="auto"/>
          </w:tcPr>
          <w:p w:rsidR="00694AB8" w:rsidRPr="00694AB8" w:rsidRDefault="00694AB8" w:rsidP="00694AB8">
            <w:pPr>
              <w:jc w:val="center"/>
              <w:rPr>
                <w:sz w:val="24"/>
                <w:szCs w:val="24"/>
              </w:rPr>
            </w:pPr>
            <w:r w:rsidRPr="00694AB8">
              <w:rPr>
                <w:sz w:val="24"/>
                <w:szCs w:val="24"/>
              </w:rPr>
              <w:t>Petite et/ou grande salle avec cuisine pour galette</w:t>
            </w:r>
          </w:p>
          <w:p w:rsidR="00694AB8" w:rsidRPr="00694AB8" w:rsidRDefault="00694AB8" w:rsidP="00694AB8">
            <w:pPr>
              <w:jc w:val="center"/>
              <w:rPr>
                <w:sz w:val="24"/>
                <w:szCs w:val="24"/>
              </w:rPr>
            </w:pPr>
            <w:r w:rsidRPr="00694AB8">
              <w:rPr>
                <w:sz w:val="24"/>
                <w:szCs w:val="24"/>
              </w:rPr>
              <w:t xml:space="preserve"> et vin d’honneur</w:t>
            </w:r>
          </w:p>
        </w:tc>
      </w:tr>
      <w:tr w:rsidR="00694AB8" w:rsidRPr="00694AB8" w:rsidTr="00552A44">
        <w:tc>
          <w:tcPr>
            <w:tcW w:w="2534" w:type="dxa"/>
            <w:shd w:val="clear" w:color="auto" w:fill="auto"/>
          </w:tcPr>
          <w:p w:rsidR="00694AB8" w:rsidRPr="00694AB8" w:rsidRDefault="00694AB8" w:rsidP="00694AB8">
            <w:pPr>
              <w:rPr>
                <w:b/>
                <w:sz w:val="24"/>
                <w:szCs w:val="24"/>
              </w:rPr>
            </w:pPr>
            <w:r w:rsidRPr="00694AB8">
              <w:rPr>
                <w:b/>
                <w:sz w:val="24"/>
                <w:szCs w:val="24"/>
              </w:rPr>
              <w:t>Habitants</w:t>
            </w:r>
          </w:p>
          <w:p w:rsidR="00694AB8" w:rsidRPr="00694AB8" w:rsidRDefault="00694AB8" w:rsidP="00694AB8">
            <w:pPr>
              <w:rPr>
                <w:b/>
                <w:sz w:val="24"/>
                <w:szCs w:val="24"/>
              </w:rPr>
            </w:pPr>
            <w:r w:rsidRPr="00694AB8">
              <w:rPr>
                <w:b/>
                <w:sz w:val="24"/>
                <w:szCs w:val="24"/>
              </w:rPr>
              <w:t>de la commune</w:t>
            </w:r>
          </w:p>
        </w:tc>
        <w:tc>
          <w:tcPr>
            <w:tcW w:w="2144" w:type="dxa"/>
            <w:shd w:val="clear" w:color="auto" w:fill="auto"/>
          </w:tcPr>
          <w:p w:rsidR="00694AB8" w:rsidRPr="00694AB8" w:rsidRDefault="00694AB8" w:rsidP="00694AB8">
            <w:pPr>
              <w:jc w:val="center"/>
              <w:rPr>
                <w:sz w:val="24"/>
                <w:szCs w:val="24"/>
              </w:rPr>
            </w:pPr>
          </w:p>
          <w:p w:rsidR="00694AB8" w:rsidRPr="00694AB8" w:rsidRDefault="00694AB8" w:rsidP="00694AB8">
            <w:pPr>
              <w:jc w:val="center"/>
              <w:rPr>
                <w:sz w:val="24"/>
                <w:szCs w:val="24"/>
              </w:rPr>
            </w:pPr>
            <w:r w:rsidRPr="00694AB8">
              <w:rPr>
                <w:sz w:val="24"/>
                <w:szCs w:val="24"/>
              </w:rPr>
              <w:t>54 €</w:t>
            </w:r>
          </w:p>
        </w:tc>
        <w:tc>
          <w:tcPr>
            <w:tcW w:w="2410" w:type="dxa"/>
            <w:shd w:val="clear" w:color="auto" w:fill="auto"/>
          </w:tcPr>
          <w:p w:rsidR="00694AB8" w:rsidRPr="00694AB8" w:rsidRDefault="00694AB8" w:rsidP="00694AB8">
            <w:pPr>
              <w:jc w:val="center"/>
              <w:rPr>
                <w:sz w:val="24"/>
                <w:szCs w:val="24"/>
              </w:rPr>
            </w:pPr>
          </w:p>
          <w:p w:rsidR="00694AB8" w:rsidRPr="00694AB8" w:rsidRDefault="00694AB8" w:rsidP="00694AB8">
            <w:pPr>
              <w:jc w:val="center"/>
              <w:rPr>
                <w:sz w:val="24"/>
                <w:szCs w:val="24"/>
              </w:rPr>
            </w:pPr>
            <w:r w:rsidRPr="00694AB8">
              <w:rPr>
                <w:sz w:val="24"/>
                <w:szCs w:val="24"/>
              </w:rPr>
              <w:t>100 €</w:t>
            </w:r>
          </w:p>
        </w:tc>
        <w:tc>
          <w:tcPr>
            <w:tcW w:w="2268" w:type="dxa"/>
            <w:shd w:val="clear" w:color="auto" w:fill="auto"/>
          </w:tcPr>
          <w:p w:rsidR="00694AB8" w:rsidRPr="00694AB8" w:rsidRDefault="00694AB8" w:rsidP="00694AB8">
            <w:pPr>
              <w:jc w:val="center"/>
              <w:rPr>
                <w:sz w:val="24"/>
                <w:szCs w:val="24"/>
              </w:rPr>
            </w:pPr>
          </w:p>
          <w:p w:rsidR="00694AB8" w:rsidRPr="00694AB8" w:rsidRDefault="00694AB8" w:rsidP="00694AB8">
            <w:pPr>
              <w:jc w:val="center"/>
              <w:rPr>
                <w:sz w:val="24"/>
                <w:szCs w:val="24"/>
              </w:rPr>
            </w:pPr>
            <w:r w:rsidRPr="00694AB8">
              <w:rPr>
                <w:sz w:val="24"/>
                <w:szCs w:val="24"/>
              </w:rPr>
              <w:t>47 €</w:t>
            </w:r>
          </w:p>
        </w:tc>
      </w:tr>
      <w:tr w:rsidR="00694AB8" w:rsidRPr="00694AB8" w:rsidTr="00552A44">
        <w:tc>
          <w:tcPr>
            <w:tcW w:w="2534" w:type="dxa"/>
            <w:shd w:val="clear" w:color="auto" w:fill="auto"/>
          </w:tcPr>
          <w:p w:rsidR="00694AB8" w:rsidRPr="00694AB8" w:rsidRDefault="00694AB8" w:rsidP="00694AB8">
            <w:pPr>
              <w:rPr>
                <w:b/>
                <w:sz w:val="24"/>
                <w:szCs w:val="24"/>
              </w:rPr>
            </w:pPr>
            <w:r w:rsidRPr="00694AB8">
              <w:rPr>
                <w:b/>
                <w:sz w:val="24"/>
                <w:szCs w:val="24"/>
              </w:rPr>
              <w:t>Personnes</w:t>
            </w:r>
          </w:p>
          <w:p w:rsidR="00694AB8" w:rsidRPr="00694AB8" w:rsidRDefault="00694AB8" w:rsidP="00694AB8">
            <w:pPr>
              <w:rPr>
                <w:b/>
                <w:sz w:val="24"/>
                <w:szCs w:val="24"/>
              </w:rPr>
            </w:pPr>
            <w:r w:rsidRPr="00694AB8">
              <w:rPr>
                <w:b/>
                <w:sz w:val="24"/>
                <w:szCs w:val="24"/>
              </w:rPr>
              <w:t>hors commune</w:t>
            </w:r>
          </w:p>
        </w:tc>
        <w:tc>
          <w:tcPr>
            <w:tcW w:w="2144" w:type="dxa"/>
            <w:shd w:val="clear" w:color="auto" w:fill="auto"/>
          </w:tcPr>
          <w:p w:rsidR="00694AB8" w:rsidRPr="00694AB8" w:rsidRDefault="00694AB8" w:rsidP="00694AB8">
            <w:pPr>
              <w:rPr>
                <w:sz w:val="24"/>
                <w:szCs w:val="24"/>
              </w:rPr>
            </w:pPr>
          </w:p>
          <w:p w:rsidR="00694AB8" w:rsidRPr="00694AB8" w:rsidRDefault="00694AB8" w:rsidP="00694AB8">
            <w:pPr>
              <w:jc w:val="center"/>
              <w:rPr>
                <w:sz w:val="24"/>
                <w:szCs w:val="24"/>
              </w:rPr>
            </w:pPr>
            <w:r w:rsidRPr="00694AB8">
              <w:rPr>
                <w:sz w:val="24"/>
                <w:szCs w:val="24"/>
              </w:rPr>
              <w:t>100 €</w:t>
            </w:r>
          </w:p>
        </w:tc>
        <w:tc>
          <w:tcPr>
            <w:tcW w:w="2410" w:type="dxa"/>
            <w:shd w:val="clear" w:color="auto" w:fill="auto"/>
          </w:tcPr>
          <w:p w:rsidR="00694AB8" w:rsidRPr="00694AB8" w:rsidRDefault="00694AB8" w:rsidP="00694AB8">
            <w:pPr>
              <w:rPr>
                <w:sz w:val="24"/>
                <w:szCs w:val="24"/>
              </w:rPr>
            </w:pPr>
          </w:p>
          <w:p w:rsidR="00694AB8" w:rsidRPr="00694AB8" w:rsidRDefault="00694AB8" w:rsidP="00694AB8">
            <w:pPr>
              <w:jc w:val="center"/>
              <w:rPr>
                <w:sz w:val="24"/>
                <w:szCs w:val="24"/>
              </w:rPr>
            </w:pPr>
            <w:r w:rsidRPr="00694AB8">
              <w:rPr>
                <w:sz w:val="24"/>
                <w:szCs w:val="24"/>
              </w:rPr>
              <w:t>200 €</w:t>
            </w:r>
          </w:p>
        </w:tc>
        <w:tc>
          <w:tcPr>
            <w:tcW w:w="2268" w:type="dxa"/>
            <w:shd w:val="clear" w:color="auto" w:fill="auto"/>
          </w:tcPr>
          <w:p w:rsidR="00694AB8" w:rsidRPr="00694AB8" w:rsidRDefault="00694AB8" w:rsidP="00694AB8">
            <w:pPr>
              <w:rPr>
                <w:sz w:val="24"/>
                <w:szCs w:val="24"/>
              </w:rPr>
            </w:pPr>
          </w:p>
          <w:p w:rsidR="00694AB8" w:rsidRPr="00694AB8" w:rsidRDefault="00694AB8" w:rsidP="00694AB8">
            <w:pPr>
              <w:jc w:val="center"/>
              <w:rPr>
                <w:sz w:val="24"/>
                <w:szCs w:val="24"/>
              </w:rPr>
            </w:pPr>
            <w:r w:rsidRPr="00694AB8">
              <w:rPr>
                <w:sz w:val="24"/>
                <w:szCs w:val="24"/>
              </w:rPr>
              <w:t>93 €</w:t>
            </w:r>
          </w:p>
        </w:tc>
      </w:tr>
    </w:tbl>
    <w:p w:rsidR="00694AB8" w:rsidRDefault="00694AB8" w:rsidP="00694AB8">
      <w:pPr>
        <w:jc w:val="both"/>
        <w:rPr>
          <w:sz w:val="24"/>
          <w:szCs w:val="24"/>
        </w:rPr>
      </w:pPr>
    </w:p>
    <w:p w:rsidR="00EB26D6" w:rsidRDefault="00EB26D6" w:rsidP="00694AB8">
      <w:pPr>
        <w:jc w:val="both"/>
        <w:rPr>
          <w:sz w:val="24"/>
          <w:szCs w:val="24"/>
        </w:rPr>
      </w:pPr>
    </w:p>
    <w:p w:rsidR="00EB26D6" w:rsidRPr="00694AB8" w:rsidRDefault="00EB26D6" w:rsidP="00694AB8">
      <w:pPr>
        <w:jc w:val="both"/>
        <w:rPr>
          <w:sz w:val="24"/>
          <w:szCs w:val="24"/>
        </w:rPr>
      </w:pPr>
    </w:p>
    <w:p w:rsidR="00694AB8" w:rsidRDefault="00694AB8" w:rsidP="00694AB8">
      <w:pPr>
        <w:pStyle w:val="Paragraphedeliste"/>
        <w:numPr>
          <w:ilvl w:val="0"/>
          <w:numId w:val="25"/>
        </w:numPr>
        <w:tabs>
          <w:tab w:val="num" w:pos="1983"/>
        </w:tabs>
        <w:jc w:val="both"/>
        <w:rPr>
          <w:sz w:val="24"/>
          <w:szCs w:val="24"/>
        </w:rPr>
      </w:pPr>
      <w:r>
        <w:rPr>
          <w:b/>
          <w:sz w:val="24"/>
          <w:szCs w:val="24"/>
        </w:rPr>
        <w:lastRenderedPageBreak/>
        <w:t xml:space="preserve">    </w:t>
      </w:r>
      <w:r w:rsidRPr="00694AB8">
        <w:rPr>
          <w:b/>
          <w:sz w:val="24"/>
          <w:szCs w:val="24"/>
          <w:u w:val="single"/>
        </w:rPr>
        <w:t>DEMI-JOURNÉE SUPPLÉMENTAIRE</w:t>
      </w:r>
      <w:r w:rsidRPr="00694AB8">
        <w:rPr>
          <w:b/>
          <w:sz w:val="24"/>
          <w:szCs w:val="24"/>
        </w:rPr>
        <w:t> </w:t>
      </w:r>
      <w:r w:rsidRPr="00694AB8">
        <w:rPr>
          <w:sz w:val="24"/>
          <w:szCs w:val="24"/>
        </w:rPr>
        <w:t>:</w:t>
      </w:r>
    </w:p>
    <w:p w:rsidR="00694AB8" w:rsidRPr="00694AB8" w:rsidRDefault="00694AB8" w:rsidP="00694AB8">
      <w:pPr>
        <w:pStyle w:val="Paragraphedeliste"/>
        <w:tabs>
          <w:tab w:val="num" w:pos="1983"/>
        </w:tabs>
        <w:ind w:left="1428"/>
        <w:jc w:val="both"/>
        <w:rPr>
          <w:sz w:val="24"/>
          <w:szCs w:val="24"/>
        </w:rPr>
      </w:pPr>
    </w:p>
    <w:p w:rsidR="00694AB8" w:rsidRPr="00EB26D6" w:rsidRDefault="00694AB8" w:rsidP="00EB26D6">
      <w:pPr>
        <w:ind w:left="708"/>
        <w:jc w:val="both"/>
        <w:rPr>
          <w:sz w:val="24"/>
          <w:szCs w:val="24"/>
        </w:rPr>
      </w:pPr>
      <w:r w:rsidRPr="00694AB8">
        <w:rPr>
          <w:sz w:val="24"/>
          <w:szCs w:val="24"/>
        </w:rPr>
        <w:t xml:space="preserve">Dans le cas de besoin de demi-journée supplémentaire ou de dépassement d’horaire, le locataire s’acquittera d’un coût supplémentaire de 24 € par demi-journée pour les personnes domiciliées sur la commune et de 47 € par demi-journée </w:t>
      </w:r>
      <w:r>
        <w:rPr>
          <w:sz w:val="24"/>
          <w:szCs w:val="24"/>
        </w:rPr>
        <w:t>pour les personnes hors commune.</w:t>
      </w:r>
    </w:p>
    <w:p w:rsidR="00694AB8" w:rsidRPr="00694AB8" w:rsidRDefault="00694AB8" w:rsidP="00694AB8">
      <w:pPr>
        <w:numPr>
          <w:ilvl w:val="0"/>
          <w:numId w:val="20"/>
        </w:numPr>
        <w:contextualSpacing/>
        <w:jc w:val="both"/>
        <w:rPr>
          <w:sz w:val="24"/>
          <w:szCs w:val="24"/>
        </w:rPr>
      </w:pPr>
      <w:r w:rsidRPr="00694AB8">
        <w:rPr>
          <w:b/>
          <w:sz w:val="24"/>
          <w:szCs w:val="24"/>
          <w:u w:val="single"/>
        </w:rPr>
        <w:t>CHAUFFAGE</w:t>
      </w:r>
      <w:r w:rsidRPr="00694AB8">
        <w:rPr>
          <w:b/>
          <w:sz w:val="24"/>
          <w:szCs w:val="24"/>
        </w:rPr>
        <w:t> </w:t>
      </w:r>
      <w:r w:rsidRPr="00694AB8">
        <w:rPr>
          <w:sz w:val="24"/>
          <w:szCs w:val="24"/>
        </w:rPr>
        <w:t>:</w:t>
      </w:r>
    </w:p>
    <w:p w:rsidR="00694AB8" w:rsidRPr="00694AB8" w:rsidRDefault="00694AB8" w:rsidP="00694AB8">
      <w:pPr>
        <w:jc w:val="both"/>
        <w:rPr>
          <w:sz w:val="24"/>
          <w:szCs w:val="24"/>
        </w:rPr>
      </w:pPr>
    </w:p>
    <w:p w:rsidR="00694AB8" w:rsidRPr="00694AB8" w:rsidRDefault="00694AB8" w:rsidP="00694AB8">
      <w:pPr>
        <w:ind w:left="708"/>
        <w:jc w:val="both"/>
        <w:rPr>
          <w:sz w:val="24"/>
          <w:szCs w:val="24"/>
        </w:rPr>
      </w:pPr>
      <w:r w:rsidRPr="00694AB8">
        <w:rPr>
          <w:sz w:val="24"/>
          <w:szCs w:val="24"/>
        </w:rPr>
        <w:t>Lorsqu’il y aura utilisation du chauffage, les utilisateurs s’acquitteront en plus d’une redevance, par 24 heures, de :</w:t>
      </w:r>
    </w:p>
    <w:p w:rsidR="00694AB8" w:rsidRPr="00694AB8" w:rsidRDefault="00694AB8" w:rsidP="00694AB8">
      <w:pPr>
        <w:numPr>
          <w:ilvl w:val="2"/>
          <w:numId w:val="19"/>
        </w:numPr>
        <w:tabs>
          <w:tab w:val="num" w:pos="1116"/>
        </w:tabs>
        <w:ind w:left="1452"/>
        <w:jc w:val="both"/>
        <w:rPr>
          <w:sz w:val="24"/>
          <w:szCs w:val="24"/>
        </w:rPr>
      </w:pPr>
      <w:r w:rsidRPr="00694AB8">
        <w:rPr>
          <w:sz w:val="24"/>
          <w:szCs w:val="24"/>
        </w:rPr>
        <w:t>27 €  pour la petite salle</w:t>
      </w:r>
    </w:p>
    <w:p w:rsidR="00694AB8" w:rsidRPr="00694AB8" w:rsidRDefault="00694AB8" w:rsidP="00694AB8">
      <w:pPr>
        <w:numPr>
          <w:ilvl w:val="2"/>
          <w:numId w:val="19"/>
        </w:numPr>
        <w:tabs>
          <w:tab w:val="num" w:pos="1452"/>
        </w:tabs>
        <w:ind w:left="1452"/>
        <w:jc w:val="both"/>
        <w:rPr>
          <w:sz w:val="24"/>
          <w:szCs w:val="24"/>
        </w:rPr>
      </w:pPr>
      <w:r w:rsidRPr="00694AB8">
        <w:rPr>
          <w:sz w:val="24"/>
          <w:szCs w:val="24"/>
        </w:rPr>
        <w:t>44 €  pour la grande salle</w:t>
      </w:r>
    </w:p>
    <w:p w:rsidR="00694AB8" w:rsidRPr="00694AB8" w:rsidRDefault="00694AB8" w:rsidP="00694AB8">
      <w:pPr>
        <w:numPr>
          <w:ilvl w:val="2"/>
          <w:numId w:val="19"/>
        </w:numPr>
        <w:tabs>
          <w:tab w:val="num" w:pos="1452"/>
        </w:tabs>
        <w:ind w:left="1452"/>
        <w:jc w:val="both"/>
        <w:rPr>
          <w:sz w:val="24"/>
          <w:szCs w:val="24"/>
        </w:rPr>
      </w:pPr>
      <w:r w:rsidRPr="00694AB8">
        <w:rPr>
          <w:sz w:val="24"/>
          <w:szCs w:val="24"/>
        </w:rPr>
        <w:t>62 €  pour l’ensemble des salles</w:t>
      </w:r>
    </w:p>
    <w:p w:rsidR="00694AB8" w:rsidRPr="00694AB8" w:rsidRDefault="00694AB8" w:rsidP="00694AB8">
      <w:pPr>
        <w:jc w:val="both"/>
        <w:rPr>
          <w:sz w:val="24"/>
          <w:szCs w:val="24"/>
        </w:rPr>
      </w:pPr>
    </w:p>
    <w:p w:rsidR="00694AB8" w:rsidRPr="00694AB8" w:rsidRDefault="00694AB8" w:rsidP="00694AB8">
      <w:pPr>
        <w:numPr>
          <w:ilvl w:val="0"/>
          <w:numId w:val="20"/>
        </w:numPr>
        <w:contextualSpacing/>
        <w:jc w:val="both"/>
        <w:rPr>
          <w:sz w:val="24"/>
          <w:szCs w:val="24"/>
        </w:rPr>
      </w:pPr>
      <w:r w:rsidRPr="00694AB8">
        <w:rPr>
          <w:b/>
          <w:sz w:val="24"/>
          <w:szCs w:val="24"/>
          <w:u w:val="single"/>
        </w:rPr>
        <w:t>GRATUITÉ AUX ASSOCIATIONS DE LA COMMUNE LA PREMIÈRE JOURNÉE D’OCCUPATION et ensuite paiement d’une redevance de 0.15 € par KWh consommé</w:t>
      </w:r>
    </w:p>
    <w:p w:rsidR="00694AB8" w:rsidRPr="00694AB8" w:rsidRDefault="00694AB8" w:rsidP="00694AB8">
      <w:pPr>
        <w:ind w:left="708"/>
        <w:jc w:val="both"/>
        <w:rPr>
          <w:sz w:val="24"/>
          <w:szCs w:val="24"/>
        </w:rPr>
      </w:pPr>
    </w:p>
    <w:p w:rsidR="00694AB8" w:rsidRPr="00694AB8" w:rsidRDefault="00694AB8" w:rsidP="00694AB8">
      <w:pPr>
        <w:numPr>
          <w:ilvl w:val="0"/>
          <w:numId w:val="20"/>
        </w:numPr>
        <w:contextualSpacing/>
        <w:jc w:val="both"/>
        <w:rPr>
          <w:sz w:val="24"/>
          <w:szCs w:val="24"/>
        </w:rPr>
      </w:pPr>
      <w:r w:rsidRPr="00694AB8">
        <w:rPr>
          <w:b/>
          <w:sz w:val="24"/>
          <w:szCs w:val="24"/>
          <w:u w:val="single"/>
        </w:rPr>
        <w:t>CAUTION</w:t>
      </w:r>
      <w:r w:rsidRPr="00694AB8">
        <w:rPr>
          <w:sz w:val="24"/>
          <w:szCs w:val="24"/>
        </w:rPr>
        <w:t xml:space="preserve"> : Un chèque de caution de 100 € sera demandé pour chaque location </w:t>
      </w:r>
    </w:p>
    <w:p w:rsidR="00694AB8" w:rsidRPr="00694AB8" w:rsidRDefault="00694AB8" w:rsidP="00694AB8">
      <w:pPr>
        <w:ind w:left="2124" w:firstLine="708"/>
        <w:rPr>
          <w:sz w:val="24"/>
          <w:szCs w:val="24"/>
        </w:rPr>
      </w:pPr>
    </w:p>
    <w:p w:rsidR="00694AB8" w:rsidRPr="00694AB8" w:rsidRDefault="00694AB8" w:rsidP="00694AB8">
      <w:pPr>
        <w:jc w:val="both"/>
      </w:pPr>
    </w:p>
    <w:p w:rsidR="00694AB8" w:rsidRPr="00EB26D6" w:rsidRDefault="00694AB8" w:rsidP="00EB26D6">
      <w:pPr>
        <w:ind w:left="708"/>
        <w:jc w:val="both"/>
        <w:rPr>
          <w:b/>
          <w:i/>
          <w:sz w:val="24"/>
          <w:szCs w:val="24"/>
        </w:rPr>
      </w:pPr>
      <w:r w:rsidRPr="002D77DE">
        <w:rPr>
          <w:b/>
          <w:i/>
          <w:color w:val="800080"/>
          <w:sz w:val="24"/>
          <w:szCs w:val="24"/>
          <w:u w:val="single"/>
        </w:rPr>
        <w:t>GALERIE DES MÉTIERS D’ART ET DE SON ANNEXE</w:t>
      </w:r>
      <w:r w:rsidRPr="002D77DE">
        <w:rPr>
          <w:b/>
          <w:i/>
          <w:color w:val="800080"/>
          <w:sz w:val="24"/>
          <w:szCs w:val="24"/>
        </w:rPr>
        <w:t xml:space="preserve"> </w:t>
      </w:r>
    </w:p>
    <w:p w:rsidR="00694AB8" w:rsidRPr="00694AB8" w:rsidRDefault="00694AB8" w:rsidP="00694AB8">
      <w:pPr>
        <w:numPr>
          <w:ilvl w:val="2"/>
          <w:numId w:val="19"/>
        </w:numPr>
        <w:tabs>
          <w:tab w:val="num" w:pos="1776"/>
        </w:tabs>
        <w:ind w:left="1776"/>
        <w:contextualSpacing/>
        <w:jc w:val="both"/>
        <w:rPr>
          <w:sz w:val="24"/>
          <w:szCs w:val="24"/>
        </w:rPr>
      </w:pPr>
      <w:r w:rsidRPr="00694AB8">
        <w:rPr>
          <w:sz w:val="24"/>
          <w:szCs w:val="24"/>
        </w:rPr>
        <w:t>27 € par semaine pour les mois d’avril et mai</w:t>
      </w:r>
    </w:p>
    <w:p w:rsidR="00694AB8" w:rsidRPr="00694AB8" w:rsidRDefault="00694AB8" w:rsidP="00694AB8">
      <w:pPr>
        <w:numPr>
          <w:ilvl w:val="2"/>
          <w:numId w:val="19"/>
        </w:numPr>
        <w:ind w:left="1776"/>
        <w:contextualSpacing/>
        <w:jc w:val="both"/>
        <w:rPr>
          <w:sz w:val="24"/>
          <w:szCs w:val="24"/>
        </w:rPr>
      </w:pPr>
      <w:r w:rsidRPr="00694AB8">
        <w:rPr>
          <w:sz w:val="24"/>
          <w:szCs w:val="24"/>
        </w:rPr>
        <w:t>55 € par semaine pour les mois de juin-juillet-août-septembre</w:t>
      </w:r>
    </w:p>
    <w:p w:rsidR="00694AB8" w:rsidRPr="002D77DE" w:rsidRDefault="00694AB8" w:rsidP="00694AB8">
      <w:pPr>
        <w:jc w:val="both"/>
        <w:rPr>
          <w:b/>
          <w:i/>
          <w:color w:val="800080"/>
          <w:sz w:val="24"/>
          <w:szCs w:val="24"/>
          <w:u w:val="single"/>
        </w:rPr>
      </w:pPr>
    </w:p>
    <w:p w:rsidR="00694AB8" w:rsidRPr="00EB26D6" w:rsidRDefault="00694AB8" w:rsidP="00EB26D6">
      <w:pPr>
        <w:ind w:left="708"/>
        <w:jc w:val="both"/>
        <w:rPr>
          <w:b/>
          <w:i/>
          <w:color w:val="800080"/>
          <w:sz w:val="24"/>
          <w:szCs w:val="24"/>
        </w:rPr>
      </w:pPr>
      <w:r w:rsidRPr="002D77DE">
        <w:rPr>
          <w:b/>
          <w:i/>
          <w:color w:val="800080"/>
          <w:sz w:val="24"/>
          <w:szCs w:val="24"/>
          <w:u w:val="single"/>
        </w:rPr>
        <w:t>STUDIO-BOUTIQUE (ROUTE DU PIN)</w:t>
      </w:r>
      <w:r w:rsidRPr="002D77DE">
        <w:rPr>
          <w:b/>
          <w:i/>
          <w:color w:val="800080"/>
          <w:sz w:val="24"/>
          <w:szCs w:val="24"/>
        </w:rPr>
        <w:t xml:space="preserve"> </w:t>
      </w:r>
    </w:p>
    <w:p w:rsidR="00694AB8" w:rsidRPr="00694AB8" w:rsidRDefault="00694AB8" w:rsidP="00694AB8">
      <w:pPr>
        <w:numPr>
          <w:ilvl w:val="2"/>
          <w:numId w:val="19"/>
        </w:numPr>
        <w:tabs>
          <w:tab w:val="num" w:pos="1776"/>
        </w:tabs>
        <w:ind w:left="1776"/>
        <w:contextualSpacing/>
        <w:jc w:val="both"/>
        <w:rPr>
          <w:sz w:val="24"/>
          <w:szCs w:val="24"/>
        </w:rPr>
      </w:pPr>
      <w:r w:rsidRPr="00694AB8">
        <w:rPr>
          <w:sz w:val="22"/>
          <w:szCs w:val="24"/>
        </w:rPr>
        <w:t>105 € pour les mois d’avril – mai  – juin – septembre</w:t>
      </w:r>
    </w:p>
    <w:p w:rsidR="00694AB8" w:rsidRPr="00694AB8" w:rsidRDefault="00694AB8" w:rsidP="00694AB8">
      <w:pPr>
        <w:numPr>
          <w:ilvl w:val="2"/>
          <w:numId w:val="19"/>
        </w:numPr>
        <w:ind w:left="1776"/>
        <w:contextualSpacing/>
        <w:jc w:val="both"/>
        <w:rPr>
          <w:sz w:val="24"/>
          <w:szCs w:val="24"/>
        </w:rPr>
      </w:pPr>
      <w:r w:rsidRPr="00694AB8">
        <w:rPr>
          <w:sz w:val="24"/>
          <w:szCs w:val="24"/>
        </w:rPr>
        <w:t>158 € par mois pour les mois de juillet-août</w:t>
      </w:r>
    </w:p>
    <w:p w:rsidR="00694AB8" w:rsidRPr="00694AB8" w:rsidRDefault="00694AB8" w:rsidP="00694AB8">
      <w:pPr>
        <w:numPr>
          <w:ilvl w:val="2"/>
          <w:numId w:val="19"/>
        </w:numPr>
        <w:tabs>
          <w:tab w:val="num" w:pos="1776"/>
        </w:tabs>
        <w:ind w:left="1776"/>
        <w:contextualSpacing/>
        <w:jc w:val="both"/>
        <w:rPr>
          <w:sz w:val="24"/>
          <w:szCs w:val="24"/>
        </w:rPr>
      </w:pPr>
      <w:r w:rsidRPr="00694AB8">
        <w:rPr>
          <w:sz w:val="24"/>
          <w:szCs w:val="24"/>
        </w:rPr>
        <w:t>Les utilisateurs s’acquitteront en plus d’une redevance de 0.18 € par KWh consommé</w:t>
      </w:r>
    </w:p>
    <w:p w:rsidR="00694AB8" w:rsidRDefault="00694AB8" w:rsidP="00787E7D">
      <w:pPr>
        <w:jc w:val="both"/>
        <w:rPr>
          <w:rFonts w:ascii="Verdana" w:eastAsiaTheme="minorHAnsi" w:hAnsi="Verdana" w:cstheme="minorBidi"/>
          <w:b/>
          <w:color w:val="365F91" w:themeColor="accent1" w:themeShade="BF"/>
          <w:sz w:val="22"/>
          <w:szCs w:val="22"/>
          <w:u w:val="single"/>
          <w:lang w:eastAsia="en-US"/>
        </w:rPr>
      </w:pPr>
    </w:p>
    <w:p w:rsidR="0050449A" w:rsidRDefault="0050449A" w:rsidP="00787E7D">
      <w:pPr>
        <w:jc w:val="both"/>
        <w:rPr>
          <w:rFonts w:ascii="Verdana" w:eastAsiaTheme="minorHAnsi" w:hAnsi="Verdana" w:cstheme="minorBidi"/>
          <w:b/>
          <w:color w:val="365F91" w:themeColor="accent1" w:themeShade="BF"/>
          <w:sz w:val="22"/>
          <w:szCs w:val="22"/>
          <w:u w:val="single"/>
          <w:lang w:eastAsia="en-US"/>
        </w:rPr>
      </w:pPr>
    </w:p>
    <w:p w:rsidR="00694AB8" w:rsidRPr="002D77DE" w:rsidRDefault="00694AB8" w:rsidP="00694AB8">
      <w:pPr>
        <w:pStyle w:val="Paragraphedeliste"/>
        <w:numPr>
          <w:ilvl w:val="0"/>
          <w:numId w:val="1"/>
        </w:numPr>
        <w:spacing w:after="200" w:line="276" w:lineRule="auto"/>
        <w:rPr>
          <w:sz w:val="28"/>
          <w:szCs w:val="28"/>
        </w:rPr>
      </w:pPr>
      <w:r w:rsidRPr="002D77DE">
        <w:rPr>
          <w:rFonts w:ascii="Verdana" w:eastAsiaTheme="minorHAnsi" w:hAnsi="Verdana" w:cstheme="minorBidi"/>
          <w:b/>
          <w:color w:val="365F91" w:themeColor="accent1" w:themeShade="BF"/>
          <w:sz w:val="28"/>
          <w:szCs w:val="28"/>
          <w:u w:val="single"/>
          <w:lang w:eastAsia="en-US"/>
        </w:rPr>
        <w:t>Tarifs de location de la ramée</w:t>
      </w:r>
    </w:p>
    <w:p w:rsidR="00694AB8" w:rsidRPr="00694AB8" w:rsidRDefault="00694AB8" w:rsidP="00694AB8">
      <w:pPr>
        <w:ind w:firstLine="708"/>
        <w:rPr>
          <w:sz w:val="24"/>
          <w:szCs w:val="24"/>
        </w:rPr>
      </w:pPr>
      <w:r w:rsidRPr="00694AB8">
        <w:rPr>
          <w:sz w:val="24"/>
          <w:szCs w:val="24"/>
        </w:rPr>
        <w:t>Le conseil municipal fixe les tarifs de location de la ramée de 5 m x 8 m, de la façon suivante à compter du 1</w:t>
      </w:r>
      <w:r w:rsidRPr="00694AB8">
        <w:rPr>
          <w:sz w:val="24"/>
          <w:szCs w:val="24"/>
          <w:vertAlign w:val="superscript"/>
        </w:rPr>
        <w:t>er</w:t>
      </w:r>
      <w:r w:rsidRPr="00694AB8">
        <w:rPr>
          <w:sz w:val="24"/>
          <w:szCs w:val="24"/>
        </w:rPr>
        <w:t xml:space="preserve"> janvier 2018 :</w:t>
      </w:r>
    </w:p>
    <w:p w:rsidR="00694AB8" w:rsidRPr="00694AB8" w:rsidRDefault="00694AB8" w:rsidP="00694AB8">
      <w:pPr>
        <w:jc w:val="both"/>
        <w:rPr>
          <w:b/>
          <w:i/>
          <w:color w:val="800080"/>
          <w:sz w:val="22"/>
          <w:szCs w:val="24"/>
        </w:rPr>
      </w:pPr>
    </w:p>
    <w:p w:rsidR="00694AB8" w:rsidRPr="00694AB8" w:rsidRDefault="00694AB8" w:rsidP="00694AB8">
      <w:pPr>
        <w:ind w:left="708"/>
        <w:rPr>
          <w:sz w:val="24"/>
          <w:szCs w:val="24"/>
        </w:rPr>
      </w:pPr>
      <w:r w:rsidRPr="00694AB8">
        <w:rPr>
          <w:sz w:val="22"/>
        </w:rPr>
        <w:t xml:space="preserve"> -  </w:t>
      </w:r>
      <w:r w:rsidRPr="00694AB8">
        <w:rPr>
          <w:sz w:val="24"/>
          <w:szCs w:val="24"/>
        </w:rPr>
        <w:t>80 € pour les habitants de la commune</w:t>
      </w:r>
    </w:p>
    <w:p w:rsidR="00694AB8" w:rsidRPr="00694AB8" w:rsidRDefault="00694AB8" w:rsidP="00694AB8">
      <w:pPr>
        <w:ind w:left="708"/>
        <w:rPr>
          <w:sz w:val="24"/>
          <w:szCs w:val="24"/>
        </w:rPr>
      </w:pPr>
      <w:r w:rsidRPr="00694AB8">
        <w:rPr>
          <w:sz w:val="24"/>
          <w:szCs w:val="24"/>
        </w:rPr>
        <w:t>- 150 € pour les personnes demeurant hors de la commune</w:t>
      </w:r>
    </w:p>
    <w:p w:rsidR="00694AB8" w:rsidRDefault="00694AB8" w:rsidP="00787E7D">
      <w:pPr>
        <w:jc w:val="both"/>
        <w:rPr>
          <w:rFonts w:ascii="Verdana" w:eastAsiaTheme="minorHAnsi" w:hAnsi="Verdana" w:cstheme="minorBidi"/>
          <w:b/>
          <w:color w:val="365F91" w:themeColor="accent1" w:themeShade="BF"/>
          <w:sz w:val="22"/>
          <w:szCs w:val="22"/>
          <w:u w:val="single"/>
          <w:lang w:eastAsia="en-US"/>
        </w:rPr>
      </w:pPr>
    </w:p>
    <w:p w:rsidR="0050449A" w:rsidRDefault="0050449A" w:rsidP="00787E7D">
      <w:pPr>
        <w:jc w:val="both"/>
        <w:rPr>
          <w:rFonts w:ascii="Verdana" w:eastAsiaTheme="minorHAnsi" w:hAnsi="Verdana" w:cstheme="minorBidi"/>
          <w:b/>
          <w:color w:val="365F91" w:themeColor="accent1" w:themeShade="BF"/>
          <w:sz w:val="22"/>
          <w:szCs w:val="22"/>
          <w:u w:val="single"/>
          <w:lang w:eastAsia="en-US"/>
        </w:rPr>
      </w:pPr>
    </w:p>
    <w:p w:rsidR="00654167" w:rsidRPr="002D77DE" w:rsidRDefault="00694AB8" w:rsidP="00694AB8">
      <w:pPr>
        <w:pStyle w:val="Paragraphedeliste"/>
        <w:numPr>
          <w:ilvl w:val="0"/>
          <w:numId w:val="1"/>
        </w:numPr>
        <w:spacing w:after="200" w:line="276" w:lineRule="auto"/>
        <w:rPr>
          <w:sz w:val="28"/>
          <w:szCs w:val="28"/>
        </w:rPr>
      </w:pPr>
      <w:r w:rsidRPr="002D77DE">
        <w:rPr>
          <w:rFonts w:ascii="Verdana" w:eastAsiaTheme="minorHAnsi" w:hAnsi="Verdana" w:cstheme="minorBidi"/>
          <w:b/>
          <w:color w:val="365F91" w:themeColor="accent1" w:themeShade="BF"/>
          <w:sz w:val="28"/>
          <w:szCs w:val="28"/>
          <w:u w:val="single"/>
          <w:lang w:eastAsia="en-US"/>
        </w:rPr>
        <w:t>Tarifs de location des gîtes communaux</w:t>
      </w:r>
    </w:p>
    <w:p w:rsidR="00694AB8" w:rsidRPr="002D77DE" w:rsidRDefault="00694AB8" w:rsidP="00694AB8">
      <w:pPr>
        <w:ind w:left="708"/>
        <w:jc w:val="both"/>
        <w:rPr>
          <w:b/>
          <w:i/>
          <w:sz w:val="24"/>
          <w:szCs w:val="24"/>
        </w:rPr>
      </w:pPr>
      <w:r w:rsidRPr="002D77DE">
        <w:rPr>
          <w:b/>
          <w:i/>
          <w:color w:val="800080"/>
          <w:sz w:val="24"/>
          <w:szCs w:val="24"/>
          <w:u w:val="single"/>
        </w:rPr>
        <w:t>GÎTE DE LA FERME</w:t>
      </w:r>
      <w:r w:rsidRPr="002D77DE">
        <w:rPr>
          <w:b/>
          <w:i/>
          <w:color w:val="800080"/>
          <w:sz w:val="24"/>
          <w:szCs w:val="24"/>
        </w:rPr>
        <w:t xml:space="preserve"> </w:t>
      </w:r>
    </w:p>
    <w:p w:rsidR="00694AB8" w:rsidRPr="00694AB8" w:rsidRDefault="00694AB8" w:rsidP="00694AB8">
      <w:pPr>
        <w:ind w:left="708"/>
        <w:jc w:val="both"/>
        <w:rPr>
          <w:sz w:val="24"/>
        </w:rPr>
      </w:pPr>
    </w:p>
    <w:p w:rsidR="00694AB8" w:rsidRPr="00694AB8" w:rsidRDefault="00694AB8" w:rsidP="00694AB8">
      <w:pPr>
        <w:keepNext/>
        <w:numPr>
          <w:ilvl w:val="0"/>
          <w:numId w:val="23"/>
        </w:numPr>
        <w:contextualSpacing/>
        <w:jc w:val="both"/>
        <w:outlineLvl w:val="0"/>
        <w:rPr>
          <w:b/>
          <w:i/>
          <w:sz w:val="24"/>
        </w:rPr>
      </w:pPr>
      <w:r w:rsidRPr="00694AB8">
        <w:rPr>
          <w:b/>
          <w:sz w:val="24"/>
          <w:u w:val="single"/>
        </w:rPr>
        <w:t>PRIX PAR PERSONNE ET PAR NUITÉE</w:t>
      </w:r>
      <w:r w:rsidRPr="00694AB8">
        <w:rPr>
          <w:b/>
          <w:sz w:val="24"/>
        </w:rPr>
        <w:t> :</w:t>
      </w:r>
      <w:r w:rsidRPr="00694AB8">
        <w:rPr>
          <w:b/>
          <w:i/>
          <w:sz w:val="24"/>
        </w:rPr>
        <w:t xml:space="preserve"> </w:t>
      </w:r>
      <w:r w:rsidRPr="00694AB8">
        <w:rPr>
          <w:sz w:val="24"/>
        </w:rPr>
        <w:t xml:space="preserve">17.50 € </w:t>
      </w:r>
    </w:p>
    <w:p w:rsidR="00694AB8" w:rsidRPr="00694AB8" w:rsidRDefault="00694AB8" w:rsidP="00694AB8">
      <w:pPr>
        <w:keepNext/>
        <w:ind w:left="708"/>
        <w:jc w:val="both"/>
        <w:outlineLvl w:val="0"/>
        <w:rPr>
          <w:b/>
          <w:i/>
          <w:sz w:val="24"/>
        </w:rPr>
      </w:pPr>
    </w:p>
    <w:p w:rsidR="00694AB8" w:rsidRPr="00694AB8" w:rsidRDefault="00694AB8" w:rsidP="00694AB8">
      <w:pPr>
        <w:keepNext/>
        <w:numPr>
          <w:ilvl w:val="0"/>
          <w:numId w:val="23"/>
        </w:numPr>
        <w:contextualSpacing/>
        <w:jc w:val="both"/>
        <w:outlineLvl w:val="0"/>
        <w:rPr>
          <w:b/>
          <w:i/>
          <w:sz w:val="24"/>
        </w:rPr>
      </w:pPr>
      <w:r w:rsidRPr="00694AB8">
        <w:rPr>
          <w:b/>
          <w:sz w:val="24"/>
          <w:u w:val="single"/>
        </w:rPr>
        <w:t>PRIX PAR ENFANT DE 3 à 10 ANS ET PAR NUITÉE</w:t>
      </w:r>
      <w:r w:rsidRPr="00694AB8">
        <w:rPr>
          <w:b/>
          <w:sz w:val="24"/>
        </w:rPr>
        <w:t> :</w:t>
      </w:r>
      <w:r w:rsidRPr="00694AB8">
        <w:rPr>
          <w:b/>
          <w:i/>
          <w:sz w:val="24"/>
        </w:rPr>
        <w:t xml:space="preserve"> </w:t>
      </w:r>
      <w:r w:rsidRPr="00694AB8">
        <w:rPr>
          <w:sz w:val="24"/>
        </w:rPr>
        <w:t xml:space="preserve">8.50 € </w:t>
      </w:r>
    </w:p>
    <w:p w:rsidR="00694AB8" w:rsidRPr="00694AB8" w:rsidRDefault="00694AB8" w:rsidP="00694AB8">
      <w:pPr>
        <w:ind w:left="348"/>
        <w:contextualSpacing/>
        <w:rPr>
          <w:b/>
          <w:i/>
          <w:sz w:val="24"/>
        </w:rPr>
      </w:pPr>
    </w:p>
    <w:p w:rsidR="00694AB8" w:rsidRPr="00EB26D6" w:rsidRDefault="00694AB8" w:rsidP="00694AB8">
      <w:pPr>
        <w:keepNext/>
        <w:numPr>
          <w:ilvl w:val="0"/>
          <w:numId w:val="23"/>
        </w:numPr>
        <w:contextualSpacing/>
        <w:jc w:val="both"/>
        <w:outlineLvl w:val="0"/>
        <w:rPr>
          <w:b/>
          <w:i/>
          <w:sz w:val="24"/>
        </w:rPr>
      </w:pPr>
      <w:r w:rsidRPr="00694AB8">
        <w:rPr>
          <w:b/>
          <w:sz w:val="24"/>
          <w:u w:val="single"/>
        </w:rPr>
        <w:t>Dans le cadre de réalisation de stages sur la commune (harpe, théâtre…)   PRIX PAR STAGIAIRE ET PAR NUITÉE</w:t>
      </w:r>
      <w:r w:rsidRPr="00694AB8">
        <w:rPr>
          <w:b/>
          <w:sz w:val="24"/>
        </w:rPr>
        <w:t> :</w:t>
      </w:r>
      <w:r w:rsidRPr="00694AB8">
        <w:rPr>
          <w:b/>
          <w:i/>
          <w:sz w:val="24"/>
        </w:rPr>
        <w:t xml:space="preserve"> </w:t>
      </w:r>
      <w:r w:rsidRPr="00694AB8">
        <w:rPr>
          <w:sz w:val="24"/>
        </w:rPr>
        <w:t xml:space="preserve">15.00 € </w:t>
      </w:r>
    </w:p>
    <w:p w:rsidR="00694AB8" w:rsidRDefault="00694AB8" w:rsidP="00694AB8">
      <w:pPr>
        <w:keepNext/>
        <w:jc w:val="both"/>
        <w:outlineLvl w:val="0"/>
        <w:rPr>
          <w:b/>
          <w:i/>
          <w:sz w:val="24"/>
        </w:rPr>
      </w:pPr>
    </w:p>
    <w:p w:rsidR="0050449A" w:rsidRPr="00694AB8" w:rsidRDefault="0050449A" w:rsidP="00694AB8">
      <w:pPr>
        <w:keepNext/>
        <w:jc w:val="both"/>
        <w:outlineLvl w:val="0"/>
        <w:rPr>
          <w:b/>
          <w:i/>
          <w:sz w:val="24"/>
        </w:rPr>
      </w:pPr>
    </w:p>
    <w:p w:rsidR="00694AB8" w:rsidRPr="00694AB8" w:rsidRDefault="00694AB8" w:rsidP="00694AB8">
      <w:pPr>
        <w:jc w:val="both"/>
        <w:rPr>
          <w:rFonts w:asciiTheme="minorHAnsi" w:hAnsiTheme="minorHAnsi"/>
          <w:sz w:val="16"/>
          <w:szCs w:val="16"/>
        </w:rPr>
      </w:pPr>
    </w:p>
    <w:tbl>
      <w:tblPr>
        <w:tblStyle w:val="Grilledutableau"/>
        <w:tblW w:w="8505" w:type="dxa"/>
        <w:tblInd w:w="959" w:type="dxa"/>
        <w:tblLook w:val="04A0"/>
      </w:tblPr>
      <w:tblGrid>
        <w:gridCol w:w="4678"/>
        <w:gridCol w:w="1984"/>
        <w:gridCol w:w="1843"/>
      </w:tblGrid>
      <w:tr w:rsidR="00694AB8" w:rsidRPr="00694AB8" w:rsidTr="00552A44">
        <w:tc>
          <w:tcPr>
            <w:tcW w:w="4678" w:type="dxa"/>
            <w:tcBorders>
              <w:tl2br w:val="single" w:sz="4" w:space="0" w:color="auto"/>
            </w:tcBorders>
          </w:tcPr>
          <w:p w:rsidR="00694AB8" w:rsidRPr="00694AB8" w:rsidRDefault="00694AB8" w:rsidP="00694AB8">
            <w:pPr>
              <w:contextualSpacing/>
              <w:rPr>
                <w:rFonts w:eastAsiaTheme="minorHAnsi"/>
                <w:sz w:val="24"/>
                <w:szCs w:val="24"/>
                <w:lang w:eastAsia="en-US"/>
              </w:rPr>
            </w:pPr>
            <w:r w:rsidRPr="00694AB8">
              <w:rPr>
                <w:rFonts w:eastAsiaTheme="minorHAnsi"/>
                <w:sz w:val="24"/>
                <w:szCs w:val="24"/>
                <w:lang w:eastAsia="en-US"/>
              </w:rPr>
              <w:lastRenderedPageBreak/>
              <w:t xml:space="preserve">                                          Dates de location</w:t>
            </w:r>
          </w:p>
          <w:p w:rsidR="00694AB8" w:rsidRPr="00694AB8" w:rsidRDefault="00694AB8" w:rsidP="00694AB8">
            <w:pPr>
              <w:contextualSpacing/>
              <w:rPr>
                <w:rFonts w:eastAsiaTheme="minorHAnsi"/>
                <w:sz w:val="24"/>
                <w:szCs w:val="24"/>
                <w:lang w:eastAsia="en-US"/>
              </w:rPr>
            </w:pPr>
            <w:r w:rsidRPr="00694AB8">
              <w:rPr>
                <w:rFonts w:eastAsiaTheme="minorHAnsi"/>
                <w:sz w:val="24"/>
                <w:szCs w:val="24"/>
                <w:lang w:eastAsia="en-US"/>
              </w:rPr>
              <w:t>Public</w:t>
            </w:r>
          </w:p>
        </w:tc>
        <w:tc>
          <w:tcPr>
            <w:tcW w:w="1984" w:type="dxa"/>
          </w:tcPr>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Du 1</w:t>
            </w:r>
            <w:r w:rsidRPr="00694AB8">
              <w:rPr>
                <w:rFonts w:eastAsiaTheme="minorHAnsi"/>
                <w:sz w:val="24"/>
                <w:szCs w:val="24"/>
                <w:vertAlign w:val="superscript"/>
                <w:lang w:eastAsia="en-US"/>
              </w:rPr>
              <w:t>er</w:t>
            </w:r>
            <w:r w:rsidRPr="00694AB8">
              <w:rPr>
                <w:rFonts w:eastAsiaTheme="minorHAnsi"/>
                <w:sz w:val="24"/>
                <w:szCs w:val="24"/>
                <w:lang w:eastAsia="en-US"/>
              </w:rPr>
              <w:t xml:space="preserve"> mai</w:t>
            </w:r>
          </w:p>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au 30 septembre</w:t>
            </w:r>
          </w:p>
        </w:tc>
        <w:tc>
          <w:tcPr>
            <w:tcW w:w="1843" w:type="dxa"/>
          </w:tcPr>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Du 1</w:t>
            </w:r>
            <w:r w:rsidRPr="00694AB8">
              <w:rPr>
                <w:rFonts w:eastAsiaTheme="minorHAnsi"/>
                <w:sz w:val="24"/>
                <w:szCs w:val="24"/>
                <w:vertAlign w:val="superscript"/>
                <w:lang w:eastAsia="en-US"/>
              </w:rPr>
              <w:t>er</w:t>
            </w:r>
            <w:r w:rsidRPr="00694AB8">
              <w:rPr>
                <w:rFonts w:eastAsiaTheme="minorHAnsi"/>
                <w:sz w:val="24"/>
                <w:szCs w:val="24"/>
                <w:lang w:eastAsia="en-US"/>
              </w:rPr>
              <w:t xml:space="preserve"> octobre</w:t>
            </w:r>
          </w:p>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au 30 avril</w:t>
            </w:r>
          </w:p>
        </w:tc>
      </w:tr>
      <w:tr w:rsidR="00694AB8" w:rsidRPr="00694AB8" w:rsidTr="00552A44">
        <w:tc>
          <w:tcPr>
            <w:tcW w:w="4678" w:type="dxa"/>
          </w:tcPr>
          <w:p w:rsidR="00694AB8" w:rsidRPr="00694AB8" w:rsidRDefault="00694AB8" w:rsidP="00694AB8">
            <w:pPr>
              <w:contextualSpacing/>
              <w:rPr>
                <w:rFonts w:eastAsiaTheme="minorHAnsi"/>
                <w:b/>
                <w:sz w:val="24"/>
                <w:szCs w:val="24"/>
                <w:lang w:eastAsia="en-US"/>
              </w:rPr>
            </w:pPr>
            <w:r w:rsidRPr="00694AB8">
              <w:rPr>
                <w:rFonts w:eastAsiaTheme="minorHAnsi"/>
                <w:b/>
                <w:sz w:val="24"/>
                <w:szCs w:val="24"/>
                <w:lang w:eastAsia="en-US"/>
              </w:rPr>
              <w:t>Pèlerins de Saint Jacques  de Compostelle</w:t>
            </w:r>
          </w:p>
          <w:p w:rsidR="00694AB8" w:rsidRPr="00694AB8" w:rsidRDefault="00694AB8" w:rsidP="00694AB8">
            <w:pPr>
              <w:contextualSpacing/>
              <w:rPr>
                <w:rFonts w:eastAsiaTheme="minorHAnsi"/>
                <w:sz w:val="24"/>
                <w:szCs w:val="24"/>
                <w:lang w:eastAsia="en-US"/>
              </w:rPr>
            </w:pPr>
            <w:r w:rsidRPr="00694AB8">
              <w:rPr>
                <w:rFonts w:eastAsiaTheme="minorHAnsi"/>
                <w:sz w:val="24"/>
                <w:szCs w:val="24"/>
                <w:lang w:eastAsia="en-US"/>
              </w:rPr>
              <w:t>Par personne et par nuitée</w:t>
            </w:r>
          </w:p>
        </w:tc>
        <w:tc>
          <w:tcPr>
            <w:tcW w:w="1984" w:type="dxa"/>
          </w:tcPr>
          <w:p w:rsidR="00694AB8" w:rsidRPr="00694AB8" w:rsidRDefault="00694AB8" w:rsidP="00694AB8">
            <w:pPr>
              <w:ind w:left="708"/>
              <w:contextualSpacing/>
              <w:jc w:val="center"/>
              <w:rPr>
                <w:rFonts w:eastAsiaTheme="minorHAnsi"/>
                <w:b/>
                <w:sz w:val="24"/>
                <w:szCs w:val="24"/>
                <w:lang w:eastAsia="en-US"/>
              </w:rPr>
            </w:pPr>
          </w:p>
          <w:p w:rsidR="00694AB8" w:rsidRPr="00694AB8" w:rsidRDefault="00694AB8" w:rsidP="00694AB8">
            <w:pPr>
              <w:ind w:left="708"/>
              <w:contextualSpacing/>
              <w:jc w:val="center"/>
              <w:rPr>
                <w:rFonts w:eastAsiaTheme="minorHAnsi"/>
                <w:b/>
                <w:sz w:val="24"/>
                <w:szCs w:val="24"/>
                <w:lang w:eastAsia="en-US"/>
              </w:rPr>
            </w:pPr>
            <w:r w:rsidRPr="00694AB8">
              <w:rPr>
                <w:rFonts w:eastAsiaTheme="minorHAnsi"/>
                <w:b/>
                <w:sz w:val="24"/>
                <w:szCs w:val="24"/>
                <w:lang w:eastAsia="en-US"/>
              </w:rPr>
              <w:t>17.50 €</w:t>
            </w:r>
          </w:p>
        </w:tc>
        <w:tc>
          <w:tcPr>
            <w:tcW w:w="1843" w:type="dxa"/>
          </w:tcPr>
          <w:p w:rsidR="00694AB8" w:rsidRPr="00694AB8" w:rsidRDefault="00694AB8" w:rsidP="00694AB8">
            <w:pPr>
              <w:ind w:left="708"/>
              <w:contextualSpacing/>
              <w:jc w:val="center"/>
              <w:rPr>
                <w:rFonts w:eastAsiaTheme="minorHAnsi"/>
                <w:b/>
                <w:sz w:val="24"/>
                <w:szCs w:val="24"/>
                <w:lang w:eastAsia="en-US"/>
              </w:rPr>
            </w:pPr>
          </w:p>
          <w:p w:rsidR="00694AB8" w:rsidRPr="00694AB8" w:rsidRDefault="00694AB8" w:rsidP="00694AB8">
            <w:pPr>
              <w:ind w:left="708"/>
              <w:contextualSpacing/>
              <w:jc w:val="center"/>
              <w:rPr>
                <w:rFonts w:eastAsiaTheme="minorHAnsi"/>
                <w:b/>
                <w:sz w:val="24"/>
                <w:szCs w:val="24"/>
                <w:lang w:eastAsia="en-US"/>
              </w:rPr>
            </w:pPr>
            <w:r w:rsidRPr="00694AB8">
              <w:rPr>
                <w:rFonts w:eastAsiaTheme="minorHAnsi"/>
                <w:b/>
                <w:sz w:val="24"/>
                <w:szCs w:val="24"/>
                <w:lang w:eastAsia="en-US"/>
              </w:rPr>
              <w:t>21.50 €</w:t>
            </w:r>
          </w:p>
        </w:tc>
      </w:tr>
      <w:tr w:rsidR="00694AB8" w:rsidRPr="00694AB8" w:rsidTr="00552A44">
        <w:tc>
          <w:tcPr>
            <w:tcW w:w="4678" w:type="dxa"/>
          </w:tcPr>
          <w:p w:rsidR="00694AB8" w:rsidRPr="00694AB8" w:rsidRDefault="00694AB8" w:rsidP="00694AB8">
            <w:pPr>
              <w:contextualSpacing/>
              <w:rPr>
                <w:rFonts w:eastAsiaTheme="minorHAnsi"/>
                <w:b/>
                <w:sz w:val="24"/>
                <w:szCs w:val="24"/>
                <w:lang w:eastAsia="en-US"/>
              </w:rPr>
            </w:pPr>
            <w:r w:rsidRPr="00694AB8">
              <w:rPr>
                <w:rFonts w:eastAsiaTheme="minorHAnsi"/>
                <w:b/>
                <w:sz w:val="24"/>
                <w:szCs w:val="24"/>
                <w:lang w:eastAsia="en-US"/>
              </w:rPr>
              <w:t>Forfait groupes</w:t>
            </w:r>
          </w:p>
          <w:p w:rsidR="00694AB8" w:rsidRPr="00694AB8" w:rsidRDefault="00694AB8" w:rsidP="00694AB8">
            <w:pPr>
              <w:contextualSpacing/>
              <w:rPr>
                <w:rFonts w:eastAsiaTheme="minorHAnsi"/>
                <w:sz w:val="24"/>
                <w:szCs w:val="24"/>
                <w:lang w:eastAsia="en-US"/>
              </w:rPr>
            </w:pPr>
            <w:r w:rsidRPr="00694AB8">
              <w:rPr>
                <w:rFonts w:eastAsiaTheme="minorHAnsi"/>
                <w:sz w:val="24"/>
                <w:szCs w:val="24"/>
                <w:lang w:eastAsia="en-US"/>
              </w:rPr>
              <w:t>Par nuitée pour le gîte complet</w:t>
            </w:r>
          </w:p>
        </w:tc>
        <w:tc>
          <w:tcPr>
            <w:tcW w:w="1984" w:type="dxa"/>
          </w:tcPr>
          <w:p w:rsidR="00694AB8" w:rsidRPr="00694AB8" w:rsidRDefault="00694AB8" w:rsidP="00694AB8">
            <w:pPr>
              <w:ind w:left="708"/>
              <w:contextualSpacing/>
              <w:jc w:val="center"/>
              <w:rPr>
                <w:rFonts w:eastAsiaTheme="minorHAnsi"/>
                <w:b/>
                <w:sz w:val="24"/>
                <w:szCs w:val="24"/>
                <w:lang w:eastAsia="en-US"/>
              </w:rPr>
            </w:pPr>
          </w:p>
          <w:p w:rsidR="00694AB8" w:rsidRPr="00694AB8" w:rsidRDefault="00694AB8" w:rsidP="00694AB8">
            <w:pPr>
              <w:ind w:left="708"/>
              <w:contextualSpacing/>
              <w:jc w:val="center"/>
              <w:rPr>
                <w:rFonts w:eastAsiaTheme="minorHAnsi"/>
                <w:b/>
                <w:sz w:val="24"/>
                <w:szCs w:val="24"/>
                <w:lang w:eastAsia="en-US"/>
              </w:rPr>
            </w:pPr>
            <w:r w:rsidRPr="00694AB8">
              <w:rPr>
                <w:rFonts w:eastAsiaTheme="minorHAnsi"/>
                <w:b/>
                <w:sz w:val="24"/>
                <w:szCs w:val="24"/>
                <w:lang w:eastAsia="en-US"/>
              </w:rPr>
              <w:t>180 €</w:t>
            </w:r>
          </w:p>
        </w:tc>
        <w:tc>
          <w:tcPr>
            <w:tcW w:w="1843" w:type="dxa"/>
          </w:tcPr>
          <w:p w:rsidR="00694AB8" w:rsidRPr="00694AB8" w:rsidRDefault="00694AB8" w:rsidP="00694AB8">
            <w:pPr>
              <w:ind w:left="708"/>
              <w:contextualSpacing/>
              <w:jc w:val="center"/>
              <w:rPr>
                <w:rFonts w:eastAsiaTheme="minorHAnsi"/>
                <w:b/>
                <w:sz w:val="24"/>
                <w:szCs w:val="24"/>
                <w:lang w:eastAsia="en-US"/>
              </w:rPr>
            </w:pPr>
          </w:p>
          <w:p w:rsidR="00694AB8" w:rsidRPr="00694AB8" w:rsidRDefault="00694AB8" w:rsidP="00694AB8">
            <w:pPr>
              <w:ind w:left="708"/>
              <w:contextualSpacing/>
              <w:jc w:val="center"/>
              <w:rPr>
                <w:rFonts w:eastAsiaTheme="minorHAnsi"/>
                <w:b/>
                <w:sz w:val="24"/>
                <w:szCs w:val="24"/>
                <w:lang w:eastAsia="en-US"/>
              </w:rPr>
            </w:pPr>
            <w:r w:rsidRPr="00694AB8">
              <w:rPr>
                <w:rFonts w:eastAsiaTheme="minorHAnsi"/>
                <w:b/>
                <w:sz w:val="24"/>
                <w:szCs w:val="24"/>
                <w:lang w:eastAsia="en-US"/>
              </w:rPr>
              <w:t>200 €</w:t>
            </w:r>
          </w:p>
        </w:tc>
      </w:tr>
    </w:tbl>
    <w:p w:rsidR="002D77DE" w:rsidRPr="00694AB8" w:rsidRDefault="002D77DE" w:rsidP="00694AB8">
      <w:pPr>
        <w:jc w:val="both"/>
        <w:rPr>
          <w:sz w:val="24"/>
        </w:rPr>
      </w:pPr>
    </w:p>
    <w:p w:rsidR="00694AB8" w:rsidRPr="00694AB8" w:rsidRDefault="00694AB8" w:rsidP="00694AB8">
      <w:pPr>
        <w:numPr>
          <w:ilvl w:val="0"/>
          <w:numId w:val="21"/>
        </w:numPr>
        <w:jc w:val="both"/>
        <w:rPr>
          <w:sz w:val="24"/>
        </w:rPr>
      </w:pPr>
      <w:r w:rsidRPr="00694AB8">
        <w:rPr>
          <w:b/>
          <w:sz w:val="24"/>
          <w:u w:val="single"/>
        </w:rPr>
        <w:t>OPTIONS SUPPLÉMENTAIRES</w:t>
      </w:r>
      <w:r w:rsidRPr="00694AB8">
        <w:rPr>
          <w:sz w:val="24"/>
        </w:rPr>
        <w:t> :</w:t>
      </w:r>
    </w:p>
    <w:p w:rsidR="00694AB8" w:rsidRPr="00694AB8" w:rsidRDefault="00694AB8" w:rsidP="00694AB8">
      <w:pPr>
        <w:jc w:val="both"/>
        <w:rPr>
          <w:sz w:val="24"/>
        </w:rPr>
      </w:pPr>
    </w:p>
    <w:p w:rsidR="00694AB8" w:rsidRPr="00694AB8" w:rsidRDefault="00694AB8" w:rsidP="00EB26D6">
      <w:pPr>
        <w:ind w:firstLine="708"/>
        <w:jc w:val="both"/>
        <w:rPr>
          <w:sz w:val="24"/>
        </w:rPr>
      </w:pPr>
      <w:r w:rsidRPr="00694AB8">
        <w:rPr>
          <w:sz w:val="24"/>
        </w:rPr>
        <w:t xml:space="preserve">-  Utilisation de draps : 5 € par paire de draps </w:t>
      </w:r>
    </w:p>
    <w:p w:rsidR="00694AB8" w:rsidRPr="00694AB8" w:rsidRDefault="00694AB8" w:rsidP="00694AB8">
      <w:pPr>
        <w:ind w:left="708"/>
        <w:jc w:val="both"/>
        <w:rPr>
          <w:sz w:val="24"/>
        </w:rPr>
      </w:pPr>
      <w:r w:rsidRPr="00694AB8">
        <w:rPr>
          <w:sz w:val="24"/>
        </w:rPr>
        <w:t>-  Ménage effectué par nos services </w:t>
      </w:r>
      <w:proofErr w:type="gramStart"/>
      <w:r w:rsidRPr="00694AB8">
        <w:rPr>
          <w:sz w:val="24"/>
        </w:rPr>
        <w:t>: .</w:t>
      </w:r>
      <w:proofErr w:type="gramEnd"/>
      <w:r w:rsidRPr="00694AB8">
        <w:rPr>
          <w:sz w:val="24"/>
        </w:rPr>
        <w:t xml:space="preserve"> </w:t>
      </w:r>
      <w:proofErr w:type="gramStart"/>
      <w:r w:rsidRPr="00694AB8">
        <w:rPr>
          <w:sz w:val="24"/>
        </w:rPr>
        <w:t>jusqu’à</w:t>
      </w:r>
      <w:proofErr w:type="gramEnd"/>
      <w:r w:rsidRPr="00694AB8">
        <w:rPr>
          <w:sz w:val="24"/>
        </w:rPr>
        <w:t xml:space="preserve"> 4 personnes  36 €</w:t>
      </w:r>
    </w:p>
    <w:p w:rsidR="00694AB8" w:rsidRPr="00694AB8" w:rsidRDefault="00694AB8" w:rsidP="00694AB8">
      <w:pPr>
        <w:ind w:left="3540"/>
        <w:jc w:val="both"/>
        <w:rPr>
          <w:sz w:val="24"/>
        </w:rPr>
      </w:pPr>
      <w:r w:rsidRPr="00694AB8">
        <w:rPr>
          <w:sz w:val="24"/>
        </w:rPr>
        <w:t xml:space="preserve">             . </w:t>
      </w:r>
      <w:proofErr w:type="gramStart"/>
      <w:r w:rsidRPr="00694AB8">
        <w:rPr>
          <w:sz w:val="24"/>
        </w:rPr>
        <w:t>de</w:t>
      </w:r>
      <w:proofErr w:type="gramEnd"/>
      <w:r w:rsidRPr="00694AB8">
        <w:rPr>
          <w:sz w:val="24"/>
        </w:rPr>
        <w:t xml:space="preserve"> 5 à 7 personnes    46 €</w:t>
      </w:r>
    </w:p>
    <w:p w:rsidR="00694AB8" w:rsidRDefault="00694AB8" w:rsidP="00EB26D6">
      <w:pPr>
        <w:ind w:left="3540"/>
        <w:jc w:val="both"/>
        <w:rPr>
          <w:sz w:val="24"/>
        </w:rPr>
      </w:pPr>
      <w:r w:rsidRPr="00694AB8">
        <w:t xml:space="preserve">                </w:t>
      </w:r>
      <w:r w:rsidRPr="00694AB8">
        <w:rPr>
          <w:sz w:val="24"/>
        </w:rPr>
        <w:t xml:space="preserve">. </w:t>
      </w:r>
      <w:proofErr w:type="gramStart"/>
      <w:r w:rsidRPr="00694AB8">
        <w:rPr>
          <w:sz w:val="24"/>
        </w:rPr>
        <w:t>de</w:t>
      </w:r>
      <w:proofErr w:type="gramEnd"/>
      <w:r w:rsidRPr="00694AB8">
        <w:rPr>
          <w:sz w:val="24"/>
        </w:rPr>
        <w:t xml:space="preserve"> 8 à 12 personnes  67 €</w:t>
      </w:r>
    </w:p>
    <w:p w:rsidR="00EB26D6" w:rsidRPr="00EB26D6" w:rsidRDefault="00EB26D6" w:rsidP="00EB26D6">
      <w:pPr>
        <w:ind w:left="3540"/>
        <w:jc w:val="both"/>
        <w:rPr>
          <w:sz w:val="24"/>
        </w:rPr>
      </w:pPr>
    </w:p>
    <w:p w:rsidR="00694AB8" w:rsidRPr="002D77DE" w:rsidRDefault="00694AB8" w:rsidP="00694AB8">
      <w:pPr>
        <w:ind w:left="708"/>
        <w:rPr>
          <w:b/>
          <w:i/>
          <w:color w:val="800080"/>
          <w:sz w:val="24"/>
          <w:szCs w:val="24"/>
        </w:rPr>
      </w:pPr>
      <w:r w:rsidRPr="002D77DE">
        <w:rPr>
          <w:b/>
          <w:i/>
          <w:color w:val="800080"/>
          <w:sz w:val="24"/>
          <w:szCs w:val="24"/>
          <w:u w:val="single"/>
        </w:rPr>
        <w:t>GÎTE D’ARTISTE</w:t>
      </w:r>
      <w:r w:rsidRPr="002D77DE">
        <w:rPr>
          <w:b/>
          <w:i/>
          <w:color w:val="800080"/>
          <w:sz w:val="24"/>
          <w:szCs w:val="24"/>
        </w:rPr>
        <w:t xml:space="preserve"> (petite maison d’Annette) </w:t>
      </w:r>
    </w:p>
    <w:p w:rsidR="00694AB8" w:rsidRPr="00694AB8" w:rsidRDefault="00694AB8" w:rsidP="00694AB8">
      <w:pPr>
        <w:ind w:left="708"/>
        <w:jc w:val="both"/>
        <w:rPr>
          <w:sz w:val="24"/>
          <w:u w:val="single"/>
        </w:rPr>
      </w:pPr>
    </w:p>
    <w:p w:rsidR="00694AB8" w:rsidRPr="00694AB8" w:rsidRDefault="00694AB8" w:rsidP="00694AB8">
      <w:pPr>
        <w:numPr>
          <w:ilvl w:val="0"/>
          <w:numId w:val="21"/>
        </w:numPr>
        <w:tabs>
          <w:tab w:val="num" w:pos="2355"/>
        </w:tabs>
        <w:contextualSpacing/>
        <w:rPr>
          <w:sz w:val="24"/>
          <w:szCs w:val="24"/>
        </w:rPr>
      </w:pPr>
      <w:r w:rsidRPr="00694AB8">
        <w:rPr>
          <w:b/>
          <w:sz w:val="24"/>
          <w:szCs w:val="24"/>
          <w:u w:val="single"/>
        </w:rPr>
        <w:t>HÉBERGEMENT A L’ÉTAGE</w:t>
      </w:r>
      <w:r w:rsidRPr="00694AB8">
        <w:rPr>
          <w:sz w:val="24"/>
          <w:szCs w:val="24"/>
        </w:rPr>
        <w:t> :</w:t>
      </w:r>
    </w:p>
    <w:p w:rsidR="00694AB8" w:rsidRPr="00694AB8" w:rsidRDefault="00694AB8" w:rsidP="00694AB8">
      <w:pPr>
        <w:ind w:left="708"/>
        <w:rPr>
          <w:sz w:val="24"/>
          <w:szCs w:val="24"/>
        </w:rPr>
      </w:pPr>
    </w:p>
    <w:tbl>
      <w:tblPr>
        <w:tblStyle w:val="Grilledutableau"/>
        <w:tblW w:w="8505" w:type="dxa"/>
        <w:tblInd w:w="959" w:type="dxa"/>
        <w:tblLook w:val="0680"/>
      </w:tblPr>
      <w:tblGrid>
        <w:gridCol w:w="4819"/>
        <w:gridCol w:w="1985"/>
        <w:gridCol w:w="1701"/>
      </w:tblGrid>
      <w:tr w:rsidR="00694AB8" w:rsidRPr="00694AB8" w:rsidTr="00552A44">
        <w:tc>
          <w:tcPr>
            <w:tcW w:w="4819" w:type="dxa"/>
            <w:tcBorders>
              <w:tl2br w:val="single" w:sz="4" w:space="0" w:color="auto"/>
            </w:tcBorders>
          </w:tcPr>
          <w:p w:rsidR="00694AB8" w:rsidRPr="00694AB8" w:rsidRDefault="00FC6260" w:rsidP="00694AB8">
            <w:pPr>
              <w:tabs>
                <w:tab w:val="left" w:pos="3015"/>
              </w:tabs>
              <w:ind w:left="708"/>
              <w:contextualSpacing/>
              <w:rPr>
                <w:rFonts w:eastAsiaTheme="minorHAnsi"/>
                <w:sz w:val="24"/>
                <w:szCs w:val="24"/>
                <w:lang w:eastAsia="en-US"/>
              </w:rPr>
            </w:pPr>
            <w:r>
              <w:rPr>
                <w:rFonts w:eastAsiaTheme="minorHAnsi"/>
                <w:noProof/>
                <w:sz w:val="24"/>
                <w:szCs w:val="24"/>
              </w:rPr>
              <w:pict>
                <v:shapetype id="_x0000_t202" coordsize="21600,21600" o:spt="202" path="m,l,21600r21600,l21600,xe">
                  <v:stroke joinstyle="miter"/>
                  <v:path gradientshapeok="t" o:connecttype="rect"/>
                </v:shapetype>
                <v:shape id="Zone de texte 6" o:spid="_x0000_s1026" type="#_x0000_t202" style="position:absolute;left:0;text-align:left;margin-left:-3.3pt;margin-top:17.55pt;width:96.75pt;height: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" fillcolor="window" stroked="f" strokeweight=".5pt">
                  <v:textbox>
                    <w:txbxContent>
                      <w:p w:rsidR="00694AB8" w:rsidRDefault="00694AB8" w:rsidP="00694AB8">
                        <w:r>
                          <w:t>Location du gîte</w:t>
                        </w:r>
                      </w:p>
                    </w:txbxContent>
                  </v:textbox>
                </v:shape>
              </w:pict>
            </w:r>
            <w:r w:rsidR="00694AB8" w:rsidRPr="00694AB8">
              <w:rPr>
                <w:rFonts w:eastAsiaTheme="minorHAnsi"/>
                <w:sz w:val="24"/>
                <w:szCs w:val="24"/>
                <w:lang w:eastAsia="en-US"/>
              </w:rPr>
              <w:t xml:space="preserve">                                 Dates de location</w:t>
            </w:r>
          </w:p>
        </w:tc>
        <w:tc>
          <w:tcPr>
            <w:tcW w:w="1985" w:type="dxa"/>
          </w:tcPr>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Du 1</w:t>
            </w:r>
            <w:r w:rsidRPr="00694AB8">
              <w:rPr>
                <w:rFonts w:eastAsiaTheme="minorHAnsi"/>
                <w:sz w:val="24"/>
                <w:szCs w:val="24"/>
                <w:vertAlign w:val="superscript"/>
                <w:lang w:eastAsia="en-US"/>
              </w:rPr>
              <w:t>er</w:t>
            </w:r>
            <w:r w:rsidRPr="00694AB8">
              <w:rPr>
                <w:rFonts w:eastAsiaTheme="minorHAnsi"/>
                <w:sz w:val="24"/>
                <w:szCs w:val="24"/>
                <w:lang w:eastAsia="en-US"/>
              </w:rPr>
              <w:t xml:space="preserve"> mai</w:t>
            </w:r>
          </w:p>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au 30 septembre</w:t>
            </w:r>
          </w:p>
        </w:tc>
        <w:tc>
          <w:tcPr>
            <w:tcW w:w="1701" w:type="dxa"/>
          </w:tcPr>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Du 1</w:t>
            </w:r>
            <w:r w:rsidRPr="00694AB8">
              <w:rPr>
                <w:rFonts w:eastAsiaTheme="minorHAnsi"/>
                <w:sz w:val="24"/>
                <w:szCs w:val="24"/>
                <w:vertAlign w:val="superscript"/>
                <w:lang w:eastAsia="en-US"/>
              </w:rPr>
              <w:t>er</w:t>
            </w:r>
            <w:r w:rsidRPr="00694AB8">
              <w:rPr>
                <w:rFonts w:eastAsiaTheme="minorHAnsi"/>
                <w:sz w:val="24"/>
                <w:szCs w:val="24"/>
                <w:lang w:eastAsia="en-US"/>
              </w:rPr>
              <w:t xml:space="preserve"> octobre</w:t>
            </w:r>
          </w:p>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au 30 avril</w:t>
            </w:r>
          </w:p>
          <w:p w:rsidR="00694AB8" w:rsidRPr="00694AB8" w:rsidRDefault="00694AB8" w:rsidP="00694AB8">
            <w:pPr>
              <w:contextualSpacing/>
              <w:jc w:val="center"/>
              <w:rPr>
                <w:rFonts w:eastAsiaTheme="minorHAnsi"/>
                <w:sz w:val="24"/>
                <w:szCs w:val="24"/>
                <w:lang w:eastAsia="en-US"/>
              </w:rPr>
            </w:pPr>
          </w:p>
        </w:tc>
      </w:tr>
      <w:tr w:rsidR="00694AB8" w:rsidRPr="00694AB8" w:rsidTr="00552A44">
        <w:tc>
          <w:tcPr>
            <w:tcW w:w="4819" w:type="dxa"/>
          </w:tcPr>
          <w:p w:rsidR="00694AB8" w:rsidRPr="00694AB8" w:rsidRDefault="00694AB8" w:rsidP="00694AB8">
            <w:pPr>
              <w:rPr>
                <w:rFonts w:eastAsiaTheme="minorHAnsi"/>
                <w:sz w:val="24"/>
                <w:szCs w:val="24"/>
                <w:lang w:eastAsia="en-US"/>
              </w:rPr>
            </w:pPr>
            <w:r w:rsidRPr="00694AB8">
              <w:rPr>
                <w:rFonts w:eastAsiaTheme="minorHAnsi"/>
                <w:b/>
                <w:sz w:val="24"/>
                <w:szCs w:val="24"/>
                <w:lang w:eastAsia="en-US"/>
              </w:rPr>
              <w:t>Par nuitée</w:t>
            </w:r>
          </w:p>
        </w:tc>
        <w:tc>
          <w:tcPr>
            <w:tcW w:w="1985" w:type="dxa"/>
          </w:tcPr>
          <w:p w:rsidR="00694AB8" w:rsidRPr="00694AB8" w:rsidRDefault="00694AB8" w:rsidP="00EB26D6">
            <w:pPr>
              <w:contextualSpacing/>
              <w:jc w:val="center"/>
              <w:rPr>
                <w:rFonts w:eastAsiaTheme="minorHAnsi"/>
                <w:b/>
                <w:sz w:val="24"/>
                <w:szCs w:val="24"/>
                <w:lang w:eastAsia="en-US"/>
              </w:rPr>
            </w:pPr>
            <w:r w:rsidRPr="00694AB8">
              <w:rPr>
                <w:rFonts w:eastAsiaTheme="minorHAnsi"/>
                <w:b/>
                <w:sz w:val="24"/>
                <w:szCs w:val="24"/>
                <w:lang w:eastAsia="en-US"/>
              </w:rPr>
              <w:t>31 €</w:t>
            </w:r>
          </w:p>
        </w:tc>
        <w:tc>
          <w:tcPr>
            <w:tcW w:w="1701" w:type="dxa"/>
          </w:tcPr>
          <w:p w:rsidR="00694AB8" w:rsidRPr="00694AB8" w:rsidRDefault="00694AB8" w:rsidP="00EB26D6">
            <w:pPr>
              <w:contextualSpacing/>
              <w:jc w:val="center"/>
              <w:rPr>
                <w:rFonts w:eastAsiaTheme="minorHAnsi"/>
                <w:b/>
                <w:sz w:val="24"/>
                <w:szCs w:val="24"/>
                <w:lang w:eastAsia="en-US"/>
              </w:rPr>
            </w:pPr>
            <w:r w:rsidRPr="00694AB8">
              <w:rPr>
                <w:rFonts w:eastAsiaTheme="minorHAnsi"/>
                <w:b/>
                <w:sz w:val="24"/>
                <w:szCs w:val="24"/>
                <w:lang w:eastAsia="en-US"/>
              </w:rPr>
              <w:t>36 €</w:t>
            </w:r>
          </w:p>
        </w:tc>
      </w:tr>
      <w:tr w:rsidR="00694AB8" w:rsidRPr="00694AB8" w:rsidTr="00552A44">
        <w:tc>
          <w:tcPr>
            <w:tcW w:w="4819" w:type="dxa"/>
          </w:tcPr>
          <w:p w:rsidR="00694AB8" w:rsidRPr="00694AB8" w:rsidRDefault="00694AB8" w:rsidP="00694AB8">
            <w:pPr>
              <w:contextualSpacing/>
              <w:rPr>
                <w:rFonts w:eastAsiaTheme="minorHAnsi"/>
                <w:b/>
                <w:sz w:val="24"/>
                <w:szCs w:val="24"/>
                <w:lang w:eastAsia="en-US"/>
              </w:rPr>
            </w:pPr>
            <w:r w:rsidRPr="00694AB8">
              <w:rPr>
                <w:rFonts w:eastAsiaTheme="minorHAnsi"/>
                <w:b/>
                <w:sz w:val="24"/>
                <w:szCs w:val="24"/>
                <w:lang w:eastAsia="en-US"/>
              </w:rPr>
              <w:t>Par semaine</w:t>
            </w:r>
          </w:p>
        </w:tc>
        <w:tc>
          <w:tcPr>
            <w:tcW w:w="1985" w:type="dxa"/>
          </w:tcPr>
          <w:p w:rsidR="00694AB8" w:rsidRPr="00694AB8" w:rsidRDefault="00694AB8" w:rsidP="00EB26D6">
            <w:pPr>
              <w:contextualSpacing/>
              <w:jc w:val="center"/>
              <w:rPr>
                <w:rFonts w:eastAsiaTheme="minorHAnsi"/>
                <w:b/>
                <w:sz w:val="24"/>
                <w:szCs w:val="24"/>
                <w:lang w:eastAsia="en-US"/>
              </w:rPr>
            </w:pPr>
            <w:r w:rsidRPr="00694AB8">
              <w:rPr>
                <w:rFonts w:eastAsiaTheme="minorHAnsi"/>
                <w:b/>
                <w:sz w:val="24"/>
                <w:szCs w:val="24"/>
                <w:lang w:eastAsia="en-US"/>
              </w:rPr>
              <w:t>165 €</w:t>
            </w:r>
          </w:p>
        </w:tc>
        <w:tc>
          <w:tcPr>
            <w:tcW w:w="1701" w:type="dxa"/>
          </w:tcPr>
          <w:p w:rsidR="00694AB8" w:rsidRPr="00694AB8" w:rsidRDefault="00694AB8" w:rsidP="00EB26D6">
            <w:pPr>
              <w:contextualSpacing/>
              <w:jc w:val="center"/>
              <w:rPr>
                <w:rFonts w:eastAsiaTheme="minorHAnsi"/>
                <w:b/>
                <w:sz w:val="24"/>
                <w:szCs w:val="24"/>
                <w:lang w:eastAsia="en-US"/>
              </w:rPr>
            </w:pPr>
            <w:r w:rsidRPr="00694AB8">
              <w:rPr>
                <w:rFonts w:eastAsiaTheme="minorHAnsi"/>
                <w:b/>
                <w:sz w:val="24"/>
                <w:szCs w:val="24"/>
                <w:lang w:eastAsia="en-US"/>
              </w:rPr>
              <w:t>205 €</w:t>
            </w:r>
          </w:p>
        </w:tc>
      </w:tr>
    </w:tbl>
    <w:p w:rsidR="00694AB8" w:rsidRPr="00694AB8" w:rsidRDefault="00694AB8" w:rsidP="00694AB8">
      <w:pPr>
        <w:ind w:left="1788"/>
        <w:rPr>
          <w:sz w:val="16"/>
          <w:szCs w:val="16"/>
        </w:rPr>
      </w:pPr>
    </w:p>
    <w:p w:rsidR="00694AB8" w:rsidRPr="00694AB8" w:rsidRDefault="00694AB8" w:rsidP="00694AB8">
      <w:pPr>
        <w:numPr>
          <w:ilvl w:val="0"/>
          <w:numId w:val="24"/>
        </w:numPr>
        <w:ind w:left="1776"/>
        <w:contextualSpacing/>
        <w:rPr>
          <w:b/>
          <w:sz w:val="24"/>
          <w:szCs w:val="24"/>
        </w:rPr>
      </w:pPr>
      <w:r w:rsidRPr="00694AB8">
        <w:rPr>
          <w:b/>
          <w:sz w:val="24"/>
          <w:szCs w:val="24"/>
        </w:rPr>
        <w:t xml:space="preserve">LOCATION AU MOIS :  </w:t>
      </w:r>
    </w:p>
    <w:p w:rsidR="00694AB8" w:rsidRPr="00694AB8" w:rsidRDefault="00694AB8" w:rsidP="00694AB8">
      <w:pPr>
        <w:ind w:left="1776"/>
        <w:contextualSpacing/>
        <w:rPr>
          <w:sz w:val="24"/>
          <w:szCs w:val="24"/>
        </w:rPr>
      </w:pPr>
      <w:r w:rsidRPr="00694AB8">
        <w:rPr>
          <w:sz w:val="24"/>
          <w:szCs w:val="24"/>
        </w:rPr>
        <w:t>.</w:t>
      </w:r>
      <w:r w:rsidRPr="00694AB8">
        <w:rPr>
          <w:b/>
          <w:sz w:val="24"/>
          <w:szCs w:val="24"/>
        </w:rPr>
        <w:t xml:space="preserve"> </w:t>
      </w:r>
      <w:r w:rsidRPr="00694AB8">
        <w:rPr>
          <w:sz w:val="24"/>
          <w:szCs w:val="24"/>
        </w:rPr>
        <w:t>Mois de juillet et août : 340 €</w:t>
      </w:r>
    </w:p>
    <w:p w:rsidR="00694AB8" w:rsidRPr="00694AB8" w:rsidRDefault="00694AB8" w:rsidP="00694AB8">
      <w:pPr>
        <w:ind w:left="1776"/>
        <w:contextualSpacing/>
        <w:rPr>
          <w:sz w:val="24"/>
          <w:szCs w:val="24"/>
        </w:rPr>
      </w:pPr>
      <w:r w:rsidRPr="00694AB8">
        <w:rPr>
          <w:sz w:val="24"/>
          <w:szCs w:val="24"/>
        </w:rPr>
        <w:t>. Les autres mois de l’année : 285 €</w:t>
      </w:r>
    </w:p>
    <w:p w:rsidR="00694AB8" w:rsidRPr="00694AB8" w:rsidRDefault="00694AB8" w:rsidP="00694AB8">
      <w:pPr>
        <w:ind w:left="1776"/>
        <w:contextualSpacing/>
        <w:rPr>
          <w:sz w:val="24"/>
          <w:szCs w:val="24"/>
        </w:rPr>
      </w:pPr>
      <w:r w:rsidRPr="00694AB8">
        <w:rPr>
          <w:sz w:val="24"/>
          <w:szCs w:val="24"/>
        </w:rPr>
        <w:t>. Les utilisateurs s’acquitteront en plus d’une redevance de 0.18 € par kWh consommé</w:t>
      </w:r>
    </w:p>
    <w:p w:rsidR="00694AB8" w:rsidRPr="00694AB8" w:rsidRDefault="00694AB8" w:rsidP="00694AB8">
      <w:pPr>
        <w:ind w:left="2832"/>
        <w:rPr>
          <w:sz w:val="16"/>
          <w:szCs w:val="16"/>
        </w:rPr>
      </w:pPr>
    </w:p>
    <w:p w:rsidR="00694AB8" w:rsidRPr="00694AB8" w:rsidRDefault="00694AB8" w:rsidP="00694AB8">
      <w:pPr>
        <w:ind w:left="2832"/>
        <w:rPr>
          <w:sz w:val="16"/>
          <w:szCs w:val="16"/>
        </w:rPr>
      </w:pPr>
    </w:p>
    <w:p w:rsidR="00694AB8" w:rsidRPr="00694AB8" w:rsidRDefault="00694AB8" w:rsidP="00694AB8">
      <w:pPr>
        <w:numPr>
          <w:ilvl w:val="0"/>
          <w:numId w:val="21"/>
        </w:numPr>
        <w:contextualSpacing/>
        <w:rPr>
          <w:sz w:val="24"/>
          <w:szCs w:val="24"/>
        </w:rPr>
      </w:pPr>
      <w:r w:rsidRPr="00694AB8">
        <w:rPr>
          <w:b/>
          <w:sz w:val="24"/>
          <w:szCs w:val="24"/>
          <w:u w:val="single"/>
        </w:rPr>
        <w:t>SALLE AU REZ-DE-CHAUSSÉE</w:t>
      </w:r>
      <w:r w:rsidRPr="00694AB8">
        <w:rPr>
          <w:b/>
          <w:sz w:val="24"/>
          <w:szCs w:val="24"/>
        </w:rPr>
        <w:t xml:space="preserve"> : </w:t>
      </w:r>
      <w:r w:rsidRPr="00694AB8">
        <w:rPr>
          <w:sz w:val="24"/>
          <w:szCs w:val="24"/>
        </w:rPr>
        <w:t>(pour exposition ou création)</w:t>
      </w:r>
    </w:p>
    <w:p w:rsidR="00694AB8" w:rsidRPr="00694AB8" w:rsidRDefault="00694AB8" w:rsidP="00694AB8">
      <w:pPr>
        <w:numPr>
          <w:ilvl w:val="0"/>
          <w:numId w:val="22"/>
        </w:numPr>
        <w:tabs>
          <w:tab w:val="num" w:pos="1428"/>
        </w:tabs>
        <w:ind w:left="2136"/>
        <w:rPr>
          <w:sz w:val="24"/>
          <w:szCs w:val="24"/>
        </w:rPr>
      </w:pPr>
      <w:r w:rsidRPr="00694AB8">
        <w:rPr>
          <w:sz w:val="24"/>
          <w:szCs w:val="24"/>
        </w:rPr>
        <w:t>86.50 € par semaine</w:t>
      </w:r>
    </w:p>
    <w:p w:rsidR="00694AB8" w:rsidRPr="00694AB8" w:rsidRDefault="00694AB8" w:rsidP="00694AB8">
      <w:pPr>
        <w:numPr>
          <w:ilvl w:val="0"/>
          <w:numId w:val="22"/>
        </w:numPr>
        <w:ind w:left="2136"/>
        <w:rPr>
          <w:sz w:val="24"/>
          <w:szCs w:val="24"/>
        </w:rPr>
      </w:pPr>
      <w:r w:rsidRPr="00694AB8">
        <w:rPr>
          <w:sz w:val="24"/>
          <w:szCs w:val="24"/>
        </w:rPr>
        <w:t>Les utilisateurs s’acquitteront en plus d’une redevance de 0.18 € par KWh consommé</w:t>
      </w:r>
    </w:p>
    <w:p w:rsidR="00694AB8" w:rsidRPr="00694AB8" w:rsidRDefault="00694AB8" w:rsidP="00694AB8">
      <w:pPr>
        <w:jc w:val="both"/>
        <w:rPr>
          <w:sz w:val="24"/>
        </w:rPr>
      </w:pPr>
    </w:p>
    <w:p w:rsidR="00694AB8" w:rsidRPr="00694AB8" w:rsidRDefault="00694AB8" w:rsidP="00694AB8">
      <w:pPr>
        <w:ind w:left="1416"/>
        <w:jc w:val="both"/>
        <w:rPr>
          <w:sz w:val="24"/>
        </w:rPr>
      </w:pPr>
      <w:r w:rsidRPr="00694AB8">
        <w:rPr>
          <w:sz w:val="24"/>
        </w:rPr>
        <w:t>Toutefois, lorsque l’ensemble de la petite maison d’Annette sera loué par un artiste afin d’y créer ou d’y exposer ses œuvres, la personne sera exonérée de la location de la salle au rez-de-chaussée.</w:t>
      </w:r>
    </w:p>
    <w:p w:rsidR="00694AB8" w:rsidRPr="00694AB8" w:rsidRDefault="00694AB8" w:rsidP="00EB26D6">
      <w:pPr>
        <w:jc w:val="both"/>
      </w:pPr>
    </w:p>
    <w:p w:rsidR="00694AB8" w:rsidRPr="002D77DE" w:rsidRDefault="00694AB8" w:rsidP="00694AB8">
      <w:pPr>
        <w:ind w:left="708"/>
        <w:rPr>
          <w:b/>
          <w:i/>
          <w:sz w:val="24"/>
          <w:szCs w:val="24"/>
        </w:rPr>
      </w:pPr>
      <w:r w:rsidRPr="002D77DE">
        <w:rPr>
          <w:b/>
          <w:i/>
          <w:color w:val="800080"/>
          <w:sz w:val="24"/>
          <w:szCs w:val="24"/>
          <w:u w:val="single"/>
        </w:rPr>
        <w:t>GÎTE DU MOULIN</w:t>
      </w:r>
      <w:r w:rsidRPr="002D77DE">
        <w:rPr>
          <w:b/>
          <w:i/>
          <w:color w:val="800080"/>
          <w:sz w:val="24"/>
          <w:szCs w:val="24"/>
        </w:rPr>
        <w:t xml:space="preserve">  </w:t>
      </w:r>
    </w:p>
    <w:p w:rsidR="00694AB8" w:rsidRPr="00694AB8" w:rsidRDefault="00694AB8" w:rsidP="00EB26D6">
      <w:pPr>
        <w:rPr>
          <w:sz w:val="24"/>
          <w:szCs w:val="24"/>
        </w:rPr>
      </w:pPr>
    </w:p>
    <w:tbl>
      <w:tblPr>
        <w:tblStyle w:val="Grilledutableau"/>
        <w:tblW w:w="8505" w:type="dxa"/>
        <w:tblInd w:w="959" w:type="dxa"/>
        <w:tblLook w:val="0680"/>
      </w:tblPr>
      <w:tblGrid>
        <w:gridCol w:w="4819"/>
        <w:gridCol w:w="1985"/>
        <w:gridCol w:w="1701"/>
      </w:tblGrid>
      <w:tr w:rsidR="00694AB8" w:rsidRPr="00694AB8" w:rsidTr="00552A44">
        <w:tc>
          <w:tcPr>
            <w:tcW w:w="4819" w:type="dxa"/>
            <w:tcBorders>
              <w:tl2br w:val="single" w:sz="4" w:space="0" w:color="auto"/>
            </w:tcBorders>
          </w:tcPr>
          <w:p w:rsidR="00694AB8" w:rsidRPr="00694AB8" w:rsidRDefault="00FC6260" w:rsidP="00694AB8">
            <w:pPr>
              <w:tabs>
                <w:tab w:val="left" w:pos="3015"/>
              </w:tabs>
              <w:ind w:left="708"/>
              <w:contextualSpacing/>
              <w:rPr>
                <w:rFonts w:eastAsiaTheme="minorHAnsi"/>
                <w:sz w:val="24"/>
                <w:szCs w:val="24"/>
                <w:lang w:eastAsia="en-US"/>
              </w:rPr>
            </w:pPr>
            <w:r>
              <w:rPr>
                <w:rFonts w:eastAsiaTheme="minorHAnsi"/>
                <w:noProof/>
                <w:sz w:val="24"/>
                <w:szCs w:val="24"/>
              </w:rPr>
              <w:pict>
                <v:shape id="Zone de texte 7" o:spid="_x0000_s1027" type="#_x0000_t202" style="position:absolute;left:0;text-align:left;margin-left:-3.3pt;margin-top:17.55pt;width:96.7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" fillcolor="window" stroked="f" strokeweight=".5pt">
                  <v:textbox>
                    <w:txbxContent>
                      <w:p w:rsidR="00694AB8" w:rsidRDefault="00694AB8" w:rsidP="00694AB8">
                        <w:r>
                          <w:t>Location du gîte</w:t>
                        </w:r>
                      </w:p>
                    </w:txbxContent>
                  </v:textbox>
                </v:shape>
              </w:pict>
            </w:r>
            <w:r w:rsidR="00694AB8" w:rsidRPr="00694AB8">
              <w:rPr>
                <w:rFonts w:eastAsiaTheme="minorHAnsi"/>
                <w:sz w:val="24"/>
                <w:szCs w:val="24"/>
                <w:lang w:eastAsia="en-US"/>
              </w:rPr>
              <w:t xml:space="preserve">                                 Dates de location</w:t>
            </w:r>
          </w:p>
        </w:tc>
        <w:tc>
          <w:tcPr>
            <w:tcW w:w="1985" w:type="dxa"/>
          </w:tcPr>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Du 1</w:t>
            </w:r>
            <w:r w:rsidRPr="00694AB8">
              <w:rPr>
                <w:rFonts w:eastAsiaTheme="minorHAnsi"/>
                <w:sz w:val="24"/>
                <w:szCs w:val="24"/>
                <w:vertAlign w:val="superscript"/>
                <w:lang w:eastAsia="en-US"/>
              </w:rPr>
              <w:t>er</w:t>
            </w:r>
            <w:r w:rsidRPr="00694AB8">
              <w:rPr>
                <w:rFonts w:eastAsiaTheme="minorHAnsi"/>
                <w:sz w:val="24"/>
                <w:szCs w:val="24"/>
                <w:lang w:eastAsia="en-US"/>
              </w:rPr>
              <w:t xml:space="preserve"> mai</w:t>
            </w:r>
          </w:p>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au 30 septembre</w:t>
            </w:r>
          </w:p>
        </w:tc>
        <w:tc>
          <w:tcPr>
            <w:tcW w:w="1701" w:type="dxa"/>
          </w:tcPr>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Du 1</w:t>
            </w:r>
            <w:r w:rsidRPr="00694AB8">
              <w:rPr>
                <w:rFonts w:eastAsiaTheme="minorHAnsi"/>
                <w:sz w:val="24"/>
                <w:szCs w:val="24"/>
                <w:vertAlign w:val="superscript"/>
                <w:lang w:eastAsia="en-US"/>
              </w:rPr>
              <w:t>er</w:t>
            </w:r>
            <w:r w:rsidRPr="00694AB8">
              <w:rPr>
                <w:rFonts w:eastAsiaTheme="minorHAnsi"/>
                <w:sz w:val="24"/>
                <w:szCs w:val="24"/>
                <w:lang w:eastAsia="en-US"/>
              </w:rPr>
              <w:t xml:space="preserve"> octobre</w:t>
            </w:r>
          </w:p>
          <w:p w:rsidR="00694AB8" w:rsidRPr="00694AB8" w:rsidRDefault="00694AB8" w:rsidP="00694AB8">
            <w:pPr>
              <w:contextualSpacing/>
              <w:jc w:val="center"/>
              <w:rPr>
                <w:rFonts w:eastAsiaTheme="minorHAnsi"/>
                <w:sz w:val="24"/>
                <w:szCs w:val="24"/>
                <w:lang w:eastAsia="en-US"/>
              </w:rPr>
            </w:pPr>
            <w:r w:rsidRPr="00694AB8">
              <w:rPr>
                <w:rFonts w:eastAsiaTheme="minorHAnsi"/>
                <w:sz w:val="24"/>
                <w:szCs w:val="24"/>
                <w:lang w:eastAsia="en-US"/>
              </w:rPr>
              <w:t>au 30 avril</w:t>
            </w:r>
          </w:p>
          <w:p w:rsidR="00694AB8" w:rsidRPr="00694AB8" w:rsidRDefault="00694AB8" w:rsidP="00694AB8">
            <w:pPr>
              <w:contextualSpacing/>
              <w:jc w:val="center"/>
              <w:rPr>
                <w:rFonts w:eastAsiaTheme="minorHAnsi"/>
                <w:sz w:val="24"/>
                <w:szCs w:val="24"/>
                <w:lang w:eastAsia="en-US"/>
              </w:rPr>
            </w:pPr>
          </w:p>
        </w:tc>
      </w:tr>
      <w:tr w:rsidR="00694AB8" w:rsidRPr="00694AB8" w:rsidTr="00552A44">
        <w:tc>
          <w:tcPr>
            <w:tcW w:w="4819" w:type="dxa"/>
          </w:tcPr>
          <w:p w:rsidR="00694AB8" w:rsidRPr="00694AB8" w:rsidRDefault="00694AB8" w:rsidP="00694AB8">
            <w:pPr>
              <w:rPr>
                <w:rFonts w:eastAsiaTheme="minorHAnsi"/>
                <w:sz w:val="24"/>
                <w:szCs w:val="24"/>
                <w:lang w:eastAsia="en-US"/>
              </w:rPr>
            </w:pPr>
            <w:r w:rsidRPr="00694AB8">
              <w:rPr>
                <w:rFonts w:eastAsiaTheme="minorHAnsi"/>
                <w:b/>
                <w:sz w:val="24"/>
                <w:szCs w:val="24"/>
                <w:lang w:eastAsia="en-US"/>
              </w:rPr>
              <w:t>Par nuitée</w:t>
            </w:r>
          </w:p>
        </w:tc>
        <w:tc>
          <w:tcPr>
            <w:tcW w:w="1985" w:type="dxa"/>
          </w:tcPr>
          <w:p w:rsidR="00694AB8" w:rsidRPr="00694AB8" w:rsidRDefault="00694AB8" w:rsidP="00EB26D6">
            <w:pPr>
              <w:contextualSpacing/>
              <w:jc w:val="center"/>
              <w:rPr>
                <w:rFonts w:eastAsiaTheme="minorHAnsi"/>
                <w:b/>
                <w:sz w:val="24"/>
                <w:szCs w:val="24"/>
                <w:lang w:eastAsia="en-US"/>
              </w:rPr>
            </w:pPr>
            <w:r w:rsidRPr="00694AB8">
              <w:rPr>
                <w:rFonts w:eastAsiaTheme="minorHAnsi"/>
                <w:b/>
                <w:sz w:val="24"/>
                <w:szCs w:val="24"/>
                <w:lang w:eastAsia="en-US"/>
              </w:rPr>
              <w:t>29 €</w:t>
            </w:r>
          </w:p>
        </w:tc>
        <w:tc>
          <w:tcPr>
            <w:tcW w:w="1701" w:type="dxa"/>
          </w:tcPr>
          <w:p w:rsidR="00694AB8" w:rsidRPr="00694AB8" w:rsidRDefault="00694AB8" w:rsidP="00EB26D6">
            <w:pPr>
              <w:contextualSpacing/>
              <w:jc w:val="center"/>
              <w:rPr>
                <w:rFonts w:eastAsiaTheme="minorHAnsi"/>
                <w:b/>
                <w:sz w:val="24"/>
                <w:szCs w:val="24"/>
                <w:lang w:eastAsia="en-US"/>
              </w:rPr>
            </w:pPr>
            <w:r w:rsidRPr="00694AB8">
              <w:rPr>
                <w:rFonts w:eastAsiaTheme="minorHAnsi"/>
                <w:b/>
                <w:sz w:val="24"/>
                <w:szCs w:val="24"/>
                <w:lang w:eastAsia="en-US"/>
              </w:rPr>
              <w:t>34 €</w:t>
            </w:r>
          </w:p>
        </w:tc>
      </w:tr>
      <w:tr w:rsidR="00694AB8" w:rsidRPr="00694AB8" w:rsidTr="00552A44">
        <w:tc>
          <w:tcPr>
            <w:tcW w:w="4819" w:type="dxa"/>
          </w:tcPr>
          <w:p w:rsidR="00694AB8" w:rsidRPr="00694AB8" w:rsidRDefault="00694AB8" w:rsidP="00694AB8">
            <w:pPr>
              <w:contextualSpacing/>
              <w:rPr>
                <w:rFonts w:eastAsiaTheme="minorHAnsi"/>
                <w:b/>
                <w:sz w:val="24"/>
                <w:szCs w:val="24"/>
                <w:lang w:eastAsia="en-US"/>
              </w:rPr>
            </w:pPr>
            <w:r w:rsidRPr="00694AB8">
              <w:rPr>
                <w:rFonts w:eastAsiaTheme="minorHAnsi"/>
                <w:b/>
                <w:sz w:val="24"/>
                <w:szCs w:val="24"/>
                <w:lang w:eastAsia="en-US"/>
              </w:rPr>
              <w:t>Par semaine</w:t>
            </w:r>
          </w:p>
        </w:tc>
        <w:tc>
          <w:tcPr>
            <w:tcW w:w="1985" w:type="dxa"/>
          </w:tcPr>
          <w:p w:rsidR="00694AB8" w:rsidRPr="00694AB8" w:rsidRDefault="00694AB8" w:rsidP="00EB26D6">
            <w:pPr>
              <w:contextualSpacing/>
              <w:jc w:val="center"/>
              <w:rPr>
                <w:rFonts w:eastAsiaTheme="minorHAnsi"/>
                <w:b/>
                <w:sz w:val="24"/>
                <w:szCs w:val="24"/>
                <w:lang w:eastAsia="en-US"/>
              </w:rPr>
            </w:pPr>
            <w:r w:rsidRPr="00694AB8">
              <w:rPr>
                <w:rFonts w:eastAsiaTheme="minorHAnsi"/>
                <w:b/>
                <w:sz w:val="24"/>
                <w:szCs w:val="24"/>
                <w:lang w:eastAsia="en-US"/>
              </w:rPr>
              <w:t>145 €</w:t>
            </w:r>
          </w:p>
        </w:tc>
        <w:tc>
          <w:tcPr>
            <w:tcW w:w="1701" w:type="dxa"/>
          </w:tcPr>
          <w:p w:rsidR="00694AB8" w:rsidRPr="00694AB8" w:rsidRDefault="00694AB8" w:rsidP="00EB26D6">
            <w:pPr>
              <w:contextualSpacing/>
              <w:jc w:val="center"/>
              <w:rPr>
                <w:rFonts w:eastAsiaTheme="minorHAnsi"/>
                <w:b/>
                <w:sz w:val="24"/>
                <w:szCs w:val="24"/>
                <w:lang w:eastAsia="en-US"/>
              </w:rPr>
            </w:pPr>
            <w:r w:rsidRPr="00694AB8">
              <w:rPr>
                <w:rFonts w:eastAsiaTheme="minorHAnsi"/>
                <w:b/>
                <w:sz w:val="24"/>
                <w:szCs w:val="24"/>
                <w:lang w:eastAsia="en-US"/>
              </w:rPr>
              <w:t>185 €</w:t>
            </w:r>
          </w:p>
        </w:tc>
      </w:tr>
    </w:tbl>
    <w:p w:rsidR="00694AB8" w:rsidRPr="00694AB8" w:rsidRDefault="00694AB8" w:rsidP="00694AB8">
      <w:pPr>
        <w:ind w:left="1788"/>
        <w:rPr>
          <w:sz w:val="16"/>
          <w:szCs w:val="16"/>
        </w:rPr>
      </w:pPr>
    </w:p>
    <w:p w:rsidR="00694AB8" w:rsidRPr="00694AB8" w:rsidRDefault="00694AB8" w:rsidP="00694AB8">
      <w:pPr>
        <w:numPr>
          <w:ilvl w:val="0"/>
          <w:numId w:val="24"/>
        </w:numPr>
        <w:ind w:left="1776"/>
        <w:contextualSpacing/>
        <w:rPr>
          <w:b/>
          <w:sz w:val="24"/>
          <w:szCs w:val="24"/>
        </w:rPr>
      </w:pPr>
      <w:r w:rsidRPr="00694AB8">
        <w:rPr>
          <w:b/>
          <w:sz w:val="24"/>
          <w:szCs w:val="24"/>
        </w:rPr>
        <w:t xml:space="preserve">LOCATION AU MOIS :  </w:t>
      </w:r>
    </w:p>
    <w:p w:rsidR="00694AB8" w:rsidRPr="00694AB8" w:rsidRDefault="00694AB8" w:rsidP="00694AB8">
      <w:pPr>
        <w:ind w:left="1776"/>
        <w:contextualSpacing/>
        <w:rPr>
          <w:sz w:val="24"/>
          <w:szCs w:val="24"/>
        </w:rPr>
      </w:pPr>
      <w:r w:rsidRPr="00694AB8">
        <w:rPr>
          <w:sz w:val="24"/>
          <w:szCs w:val="24"/>
        </w:rPr>
        <w:t>. Mois de juillet et août : 295 €</w:t>
      </w:r>
    </w:p>
    <w:p w:rsidR="00694AB8" w:rsidRPr="00694AB8" w:rsidRDefault="00694AB8" w:rsidP="00694AB8">
      <w:pPr>
        <w:ind w:left="1776"/>
        <w:contextualSpacing/>
        <w:rPr>
          <w:sz w:val="24"/>
          <w:szCs w:val="24"/>
        </w:rPr>
      </w:pPr>
      <w:r w:rsidRPr="00694AB8">
        <w:rPr>
          <w:sz w:val="24"/>
          <w:szCs w:val="24"/>
        </w:rPr>
        <w:t>. Les autres mois de l’année : 245 €</w:t>
      </w:r>
    </w:p>
    <w:p w:rsidR="009441DF" w:rsidRPr="00694AB8" w:rsidRDefault="00694AB8" w:rsidP="00694AB8">
      <w:pPr>
        <w:ind w:left="1776"/>
        <w:contextualSpacing/>
        <w:rPr>
          <w:sz w:val="24"/>
          <w:szCs w:val="24"/>
        </w:rPr>
      </w:pPr>
      <w:r w:rsidRPr="00694AB8">
        <w:rPr>
          <w:sz w:val="24"/>
          <w:szCs w:val="24"/>
        </w:rPr>
        <w:t>. Les utilisateurs s’acquitteront en plus d’une redevance de 0.18 € par kWh consommé.</w:t>
      </w:r>
    </w:p>
    <w:p w:rsidR="009441DF" w:rsidRDefault="009441DF" w:rsidP="009441DF">
      <w:pPr>
        <w:ind w:left="1068"/>
        <w:jc w:val="both"/>
        <w:rPr>
          <w:rFonts w:ascii="Verdana" w:eastAsia="Verdana" w:hAnsi="Verdana"/>
          <w:sz w:val="22"/>
          <w:szCs w:val="22"/>
        </w:rPr>
      </w:pPr>
    </w:p>
    <w:p w:rsidR="0050449A" w:rsidRDefault="0050449A" w:rsidP="009441DF">
      <w:pPr>
        <w:ind w:left="1068"/>
        <w:jc w:val="both"/>
        <w:rPr>
          <w:rFonts w:ascii="Verdana" w:eastAsia="Verdana" w:hAnsi="Verdana"/>
          <w:sz w:val="22"/>
          <w:szCs w:val="22"/>
        </w:rPr>
      </w:pPr>
    </w:p>
    <w:p w:rsidR="00694AB8" w:rsidRPr="002D77DE" w:rsidRDefault="00694AB8" w:rsidP="00694AB8">
      <w:pPr>
        <w:pStyle w:val="Paragraphedeliste"/>
        <w:numPr>
          <w:ilvl w:val="0"/>
          <w:numId w:val="1"/>
        </w:numPr>
        <w:spacing w:after="200" w:line="276" w:lineRule="auto"/>
        <w:rPr>
          <w:rFonts w:ascii="Verdana" w:eastAsiaTheme="minorHAnsi" w:hAnsi="Verdana" w:cstheme="minorBidi"/>
          <w:b/>
          <w:sz w:val="28"/>
          <w:szCs w:val="28"/>
          <w:lang w:eastAsia="en-US"/>
        </w:rPr>
      </w:pPr>
      <w:r w:rsidRPr="002D77DE">
        <w:rPr>
          <w:rFonts w:ascii="Verdana" w:eastAsiaTheme="minorHAnsi" w:hAnsi="Verdana" w:cstheme="minorBidi"/>
          <w:b/>
          <w:color w:val="365F91" w:themeColor="accent1" w:themeShade="BF"/>
          <w:sz w:val="28"/>
          <w:szCs w:val="28"/>
          <w:u w:val="single"/>
          <w:lang w:eastAsia="en-US"/>
        </w:rPr>
        <w:lastRenderedPageBreak/>
        <w:t xml:space="preserve">Tarif de location au camping et aux chalets de la </w:t>
      </w:r>
      <w:proofErr w:type="spellStart"/>
      <w:r w:rsidRPr="002D77DE">
        <w:rPr>
          <w:rFonts w:ascii="Verdana" w:eastAsiaTheme="minorHAnsi" w:hAnsi="Verdana" w:cstheme="minorBidi"/>
          <w:b/>
          <w:color w:val="365F91" w:themeColor="accent1" w:themeShade="BF"/>
          <w:sz w:val="28"/>
          <w:szCs w:val="28"/>
          <w:u w:val="single"/>
          <w:lang w:eastAsia="en-US"/>
        </w:rPr>
        <w:t>Chaumerette</w:t>
      </w:r>
      <w:proofErr w:type="spellEnd"/>
    </w:p>
    <w:p w:rsidR="00694AB8" w:rsidRPr="00694AB8" w:rsidRDefault="00694AB8" w:rsidP="00694AB8">
      <w:pPr>
        <w:ind w:firstLine="708"/>
        <w:jc w:val="both"/>
        <w:rPr>
          <w:rFonts w:ascii="Arial" w:hAnsi="Arial" w:cs="Arial"/>
          <w:sz w:val="24"/>
          <w:szCs w:val="24"/>
        </w:rPr>
      </w:pPr>
      <w:r w:rsidRPr="00694AB8">
        <w:rPr>
          <w:b/>
          <w:sz w:val="32"/>
          <w:szCs w:val="32"/>
        </w:rPr>
        <w:t xml:space="preserve"> </w:t>
      </w:r>
    </w:p>
    <w:tbl>
      <w:tblPr>
        <w:tblStyle w:val="Grilledutableau1"/>
        <w:tblW w:w="0" w:type="auto"/>
        <w:tblInd w:w="0" w:type="dxa"/>
        <w:tblLook w:val="01E0"/>
      </w:tblPr>
      <w:tblGrid>
        <w:gridCol w:w="5684"/>
        <w:gridCol w:w="1936"/>
        <w:gridCol w:w="1666"/>
      </w:tblGrid>
      <w:tr w:rsidR="00694AB8" w:rsidRPr="00694AB8" w:rsidTr="00552A44">
        <w:trPr>
          <w:trHeight w:val="331"/>
        </w:trPr>
        <w:tc>
          <w:tcPr>
            <w:tcW w:w="5684" w:type="dxa"/>
          </w:tcPr>
          <w:p w:rsidR="00694AB8" w:rsidRPr="00694AB8" w:rsidRDefault="00694AB8" w:rsidP="00694AB8">
            <w:pPr>
              <w:jc w:val="both"/>
              <w:rPr>
                <w:rFonts w:ascii="Arial" w:hAnsi="Arial" w:cs="Arial"/>
                <w:sz w:val="24"/>
                <w:szCs w:val="24"/>
              </w:rPr>
            </w:pPr>
          </w:p>
        </w:tc>
        <w:tc>
          <w:tcPr>
            <w:tcW w:w="1936" w:type="dxa"/>
          </w:tcPr>
          <w:p w:rsidR="00694AB8" w:rsidRPr="00694AB8" w:rsidRDefault="00694AB8" w:rsidP="00694AB8">
            <w:pPr>
              <w:jc w:val="center"/>
              <w:rPr>
                <w:rFonts w:ascii="Arial" w:hAnsi="Arial" w:cs="Arial"/>
                <w:sz w:val="24"/>
                <w:szCs w:val="24"/>
              </w:rPr>
            </w:pPr>
            <w:r w:rsidRPr="00694AB8">
              <w:rPr>
                <w:rFonts w:ascii="Arial" w:hAnsi="Arial" w:cs="Arial"/>
                <w:sz w:val="24"/>
                <w:szCs w:val="24"/>
              </w:rPr>
              <w:t>H.T.</w:t>
            </w:r>
          </w:p>
        </w:tc>
        <w:tc>
          <w:tcPr>
            <w:tcW w:w="1666" w:type="dxa"/>
          </w:tcPr>
          <w:p w:rsidR="00694AB8" w:rsidRPr="00694AB8" w:rsidRDefault="00694AB8" w:rsidP="00694AB8">
            <w:pPr>
              <w:jc w:val="center"/>
              <w:rPr>
                <w:rFonts w:ascii="Arial" w:hAnsi="Arial" w:cs="Arial"/>
                <w:sz w:val="24"/>
                <w:szCs w:val="24"/>
              </w:rPr>
            </w:pPr>
            <w:r w:rsidRPr="00694AB8">
              <w:rPr>
                <w:rFonts w:ascii="Arial" w:hAnsi="Arial" w:cs="Arial"/>
                <w:sz w:val="24"/>
                <w:szCs w:val="24"/>
              </w:rPr>
              <w:t>T .T.C.</w:t>
            </w:r>
          </w:p>
          <w:p w:rsidR="00694AB8" w:rsidRPr="00694AB8" w:rsidRDefault="00694AB8" w:rsidP="00694AB8">
            <w:pPr>
              <w:jc w:val="center"/>
              <w:rPr>
                <w:rFonts w:ascii="Arial" w:hAnsi="Arial" w:cs="Arial"/>
                <w:sz w:val="24"/>
                <w:szCs w:val="24"/>
              </w:rPr>
            </w:pPr>
          </w:p>
        </w:tc>
      </w:tr>
      <w:tr w:rsidR="00694AB8" w:rsidRPr="00694AB8" w:rsidTr="00552A44">
        <w:trPr>
          <w:trHeight w:val="455"/>
        </w:trPr>
        <w:tc>
          <w:tcPr>
            <w:tcW w:w="9286" w:type="dxa"/>
            <w:gridSpan w:val="3"/>
          </w:tcPr>
          <w:p w:rsidR="00694AB8" w:rsidRPr="00694AB8" w:rsidRDefault="00694AB8" w:rsidP="00694AB8">
            <w:pPr>
              <w:jc w:val="center"/>
              <w:rPr>
                <w:rFonts w:ascii="Arial" w:hAnsi="Arial" w:cs="Arial"/>
                <w:b/>
                <w:sz w:val="32"/>
                <w:szCs w:val="24"/>
              </w:rPr>
            </w:pPr>
            <w:r w:rsidRPr="00694AB8">
              <w:rPr>
                <w:rFonts w:ascii="Arial" w:hAnsi="Arial" w:cs="Arial"/>
                <w:b/>
                <w:sz w:val="32"/>
                <w:szCs w:val="24"/>
              </w:rPr>
              <w:t>TVA à 10 %</w:t>
            </w:r>
          </w:p>
        </w:tc>
      </w:tr>
      <w:tr w:rsidR="00694AB8" w:rsidRPr="00694AB8" w:rsidTr="00552A44">
        <w:trPr>
          <w:trHeight w:val="666"/>
        </w:trPr>
        <w:tc>
          <w:tcPr>
            <w:tcW w:w="9286" w:type="dxa"/>
            <w:gridSpan w:val="3"/>
            <w:tcBorders>
              <w:bottom w:val="single" w:sz="4" w:space="0" w:color="auto"/>
            </w:tcBorders>
          </w:tcPr>
          <w:p w:rsidR="00694AB8" w:rsidRPr="00694AB8" w:rsidRDefault="00694AB8" w:rsidP="00694AB8">
            <w:pPr>
              <w:jc w:val="center"/>
              <w:rPr>
                <w:rFonts w:ascii="Arial" w:hAnsi="Arial" w:cs="Arial"/>
                <w:b/>
                <w:sz w:val="16"/>
                <w:szCs w:val="16"/>
              </w:rPr>
            </w:pPr>
          </w:p>
          <w:p w:rsidR="00694AB8" w:rsidRPr="00694AB8" w:rsidRDefault="00694AB8" w:rsidP="00694AB8">
            <w:pPr>
              <w:jc w:val="center"/>
              <w:rPr>
                <w:rFonts w:ascii="Arial" w:hAnsi="Arial" w:cs="Arial"/>
                <w:sz w:val="36"/>
                <w:szCs w:val="36"/>
              </w:rPr>
            </w:pPr>
            <w:r w:rsidRPr="00694AB8">
              <w:rPr>
                <w:rFonts w:ascii="Arial" w:hAnsi="Arial" w:cs="Arial"/>
                <w:b/>
                <w:sz w:val="36"/>
                <w:szCs w:val="36"/>
              </w:rPr>
              <w:t>CHALETS 4 PERSONNES</w:t>
            </w:r>
          </w:p>
        </w:tc>
      </w:tr>
      <w:tr w:rsidR="00694AB8" w:rsidRPr="00694AB8" w:rsidTr="00552A44">
        <w:tc>
          <w:tcPr>
            <w:tcW w:w="5684" w:type="dxa"/>
            <w:tcBorders>
              <w:bottom w:val="single" w:sz="4" w:space="0" w:color="auto"/>
            </w:tcBorders>
          </w:tcPr>
          <w:p w:rsidR="00694AB8" w:rsidRPr="00694AB8" w:rsidRDefault="00694AB8" w:rsidP="00694AB8">
            <w:pPr>
              <w:jc w:val="both"/>
              <w:rPr>
                <w:b/>
                <w:sz w:val="16"/>
                <w:szCs w:val="16"/>
              </w:rPr>
            </w:pPr>
          </w:p>
          <w:p w:rsidR="00694AB8" w:rsidRPr="00694AB8" w:rsidRDefault="00694AB8" w:rsidP="00694AB8">
            <w:pPr>
              <w:tabs>
                <w:tab w:val="left" w:pos="4057"/>
              </w:tabs>
              <w:jc w:val="both"/>
              <w:rPr>
                <w:b/>
                <w:sz w:val="24"/>
                <w:szCs w:val="24"/>
              </w:rPr>
            </w:pPr>
            <w:r w:rsidRPr="00694AB8">
              <w:rPr>
                <w:b/>
                <w:sz w:val="24"/>
                <w:szCs w:val="24"/>
              </w:rPr>
              <w:t>DU 1</w:t>
            </w:r>
            <w:r w:rsidRPr="00694AB8">
              <w:rPr>
                <w:b/>
                <w:sz w:val="24"/>
                <w:szCs w:val="24"/>
                <w:vertAlign w:val="superscript"/>
              </w:rPr>
              <w:t>er</w:t>
            </w:r>
            <w:r w:rsidRPr="00694AB8">
              <w:rPr>
                <w:b/>
                <w:sz w:val="24"/>
                <w:szCs w:val="24"/>
              </w:rPr>
              <w:t xml:space="preserve"> MARS au 28 AVRIL 2018</w:t>
            </w:r>
            <w:r w:rsidRPr="00694AB8">
              <w:rPr>
                <w:b/>
                <w:sz w:val="24"/>
                <w:szCs w:val="24"/>
              </w:rPr>
              <w:tab/>
            </w:r>
          </w:p>
          <w:p w:rsidR="00694AB8" w:rsidRPr="00694AB8" w:rsidRDefault="00694AB8" w:rsidP="00694AB8">
            <w:pPr>
              <w:jc w:val="both"/>
              <w:rPr>
                <w:b/>
                <w:sz w:val="24"/>
                <w:szCs w:val="24"/>
              </w:rPr>
            </w:pPr>
            <w:r w:rsidRPr="00694AB8">
              <w:rPr>
                <w:b/>
                <w:sz w:val="24"/>
                <w:szCs w:val="24"/>
              </w:rPr>
              <w:t xml:space="preserve">DU 29 </w:t>
            </w:r>
            <w:r w:rsidRPr="00694AB8">
              <w:rPr>
                <w:b/>
                <w:sz w:val="24"/>
                <w:szCs w:val="24"/>
                <w:vertAlign w:val="superscript"/>
              </w:rPr>
              <w:t xml:space="preserve"> </w:t>
            </w:r>
            <w:r w:rsidRPr="00694AB8">
              <w:rPr>
                <w:b/>
                <w:sz w:val="24"/>
                <w:szCs w:val="24"/>
              </w:rPr>
              <w:t>SEPTEMBRE AU 30 NOVEMBRE 2018</w:t>
            </w:r>
          </w:p>
          <w:p w:rsidR="00694AB8" w:rsidRPr="00694AB8" w:rsidRDefault="00694AB8" w:rsidP="00694AB8">
            <w:pPr>
              <w:jc w:val="both"/>
              <w:rPr>
                <w:b/>
                <w:sz w:val="24"/>
                <w:szCs w:val="24"/>
              </w:rPr>
            </w:pPr>
            <w:r w:rsidRPr="00694AB8">
              <w:rPr>
                <w:b/>
                <w:sz w:val="24"/>
                <w:szCs w:val="24"/>
              </w:rPr>
              <w:t>(chauffage inclus)</w:t>
            </w:r>
          </w:p>
          <w:p w:rsidR="00694AB8" w:rsidRPr="00694AB8" w:rsidRDefault="00694AB8" w:rsidP="00694AB8">
            <w:pPr>
              <w:jc w:val="both"/>
              <w:rPr>
                <w:b/>
                <w:sz w:val="24"/>
                <w:szCs w:val="24"/>
              </w:rPr>
            </w:pPr>
            <w:r w:rsidRPr="00694AB8">
              <w:rPr>
                <w:b/>
                <w:sz w:val="24"/>
                <w:szCs w:val="24"/>
              </w:rPr>
              <w:t>DU 7 JUILLET au 25 AOÛT 2018 (Haute saison)</w:t>
            </w:r>
          </w:p>
        </w:tc>
        <w:tc>
          <w:tcPr>
            <w:tcW w:w="1936" w:type="dxa"/>
            <w:tcBorders>
              <w:bottom w:val="single" w:sz="4" w:space="0" w:color="auto"/>
            </w:tcBorders>
          </w:tcPr>
          <w:p w:rsidR="00694AB8" w:rsidRPr="00694AB8" w:rsidRDefault="00694AB8" w:rsidP="00694AB8">
            <w:pPr>
              <w:jc w:val="center"/>
              <w:rPr>
                <w:sz w:val="24"/>
                <w:szCs w:val="24"/>
              </w:rPr>
            </w:pPr>
          </w:p>
        </w:tc>
        <w:tc>
          <w:tcPr>
            <w:tcW w:w="1666" w:type="dxa"/>
            <w:tcBorders>
              <w:bottom w:val="single" w:sz="4" w:space="0" w:color="auto"/>
            </w:tcBorders>
          </w:tcPr>
          <w:p w:rsidR="00694AB8" w:rsidRPr="00694AB8" w:rsidRDefault="00694AB8" w:rsidP="00694AB8">
            <w:pPr>
              <w:jc w:val="center"/>
              <w:rPr>
                <w:sz w:val="24"/>
                <w:szCs w:val="24"/>
              </w:rPr>
            </w:pPr>
          </w:p>
        </w:tc>
      </w:tr>
      <w:tr w:rsidR="00694AB8" w:rsidRPr="00694AB8" w:rsidTr="00552A44">
        <w:tc>
          <w:tcPr>
            <w:tcW w:w="5684" w:type="dxa"/>
            <w:tcBorders>
              <w:top w:val="single" w:sz="4" w:space="0" w:color="auto"/>
            </w:tcBorders>
          </w:tcPr>
          <w:p w:rsidR="00694AB8" w:rsidRPr="00694AB8" w:rsidRDefault="00694AB8" w:rsidP="00694AB8">
            <w:pPr>
              <w:jc w:val="both"/>
              <w:rPr>
                <w:sz w:val="24"/>
                <w:szCs w:val="24"/>
              </w:rPr>
            </w:pPr>
            <w:r w:rsidRPr="00694AB8">
              <w:rPr>
                <w:sz w:val="24"/>
                <w:szCs w:val="24"/>
              </w:rPr>
              <w:t>- La nuitée</w:t>
            </w:r>
          </w:p>
        </w:tc>
        <w:tc>
          <w:tcPr>
            <w:tcW w:w="1936" w:type="dxa"/>
            <w:tcBorders>
              <w:top w:val="single" w:sz="4" w:space="0" w:color="auto"/>
            </w:tcBorders>
          </w:tcPr>
          <w:p w:rsidR="00694AB8" w:rsidRPr="00694AB8" w:rsidRDefault="00694AB8" w:rsidP="00694AB8">
            <w:pPr>
              <w:jc w:val="center"/>
              <w:rPr>
                <w:sz w:val="24"/>
                <w:szCs w:val="24"/>
              </w:rPr>
            </w:pPr>
            <w:r w:rsidRPr="00694AB8">
              <w:rPr>
                <w:sz w:val="24"/>
                <w:szCs w:val="24"/>
              </w:rPr>
              <w:t xml:space="preserve">  32.73 €</w:t>
            </w:r>
          </w:p>
        </w:tc>
        <w:tc>
          <w:tcPr>
            <w:tcW w:w="1666" w:type="dxa"/>
            <w:tcBorders>
              <w:top w:val="single" w:sz="4" w:space="0" w:color="auto"/>
            </w:tcBorders>
          </w:tcPr>
          <w:p w:rsidR="00694AB8" w:rsidRPr="00694AB8" w:rsidRDefault="00694AB8" w:rsidP="00694AB8">
            <w:pPr>
              <w:jc w:val="center"/>
              <w:rPr>
                <w:sz w:val="24"/>
                <w:szCs w:val="24"/>
              </w:rPr>
            </w:pPr>
            <w:r w:rsidRPr="00694AB8">
              <w:rPr>
                <w:sz w:val="24"/>
                <w:szCs w:val="24"/>
              </w:rPr>
              <w:t xml:space="preserve">  36.00 €</w:t>
            </w:r>
          </w:p>
        </w:tc>
      </w:tr>
      <w:tr w:rsidR="00694AB8" w:rsidRPr="00694AB8" w:rsidTr="00552A44">
        <w:tc>
          <w:tcPr>
            <w:tcW w:w="5684" w:type="dxa"/>
          </w:tcPr>
          <w:p w:rsidR="00694AB8" w:rsidRPr="00694AB8" w:rsidRDefault="00694AB8" w:rsidP="00694AB8">
            <w:pPr>
              <w:jc w:val="both"/>
              <w:rPr>
                <w:sz w:val="24"/>
                <w:szCs w:val="24"/>
              </w:rPr>
            </w:pPr>
            <w:r w:rsidRPr="00694AB8">
              <w:rPr>
                <w:sz w:val="24"/>
                <w:szCs w:val="24"/>
              </w:rPr>
              <w:t>- La semaine</w:t>
            </w:r>
          </w:p>
        </w:tc>
        <w:tc>
          <w:tcPr>
            <w:tcW w:w="1936" w:type="dxa"/>
          </w:tcPr>
          <w:p w:rsidR="00694AB8" w:rsidRPr="00694AB8" w:rsidRDefault="00694AB8" w:rsidP="00694AB8">
            <w:pPr>
              <w:jc w:val="center"/>
              <w:rPr>
                <w:sz w:val="24"/>
                <w:szCs w:val="24"/>
              </w:rPr>
            </w:pPr>
            <w:r w:rsidRPr="00694AB8">
              <w:rPr>
                <w:sz w:val="24"/>
                <w:szCs w:val="24"/>
              </w:rPr>
              <w:t>195.45 €</w:t>
            </w:r>
          </w:p>
        </w:tc>
        <w:tc>
          <w:tcPr>
            <w:tcW w:w="1666" w:type="dxa"/>
          </w:tcPr>
          <w:p w:rsidR="00694AB8" w:rsidRPr="00694AB8" w:rsidRDefault="00694AB8" w:rsidP="00694AB8">
            <w:pPr>
              <w:jc w:val="center"/>
              <w:rPr>
                <w:sz w:val="24"/>
                <w:szCs w:val="24"/>
              </w:rPr>
            </w:pPr>
            <w:r w:rsidRPr="00694AB8">
              <w:rPr>
                <w:sz w:val="24"/>
                <w:szCs w:val="24"/>
              </w:rPr>
              <w:t>215.00 €</w:t>
            </w:r>
          </w:p>
        </w:tc>
      </w:tr>
      <w:tr w:rsidR="00694AB8" w:rsidRPr="00694AB8" w:rsidTr="00552A44">
        <w:trPr>
          <w:trHeight w:val="414"/>
        </w:trPr>
        <w:tc>
          <w:tcPr>
            <w:tcW w:w="5684" w:type="dxa"/>
          </w:tcPr>
          <w:p w:rsidR="00694AB8" w:rsidRPr="00694AB8" w:rsidRDefault="00694AB8" w:rsidP="00694AB8">
            <w:pPr>
              <w:jc w:val="both"/>
              <w:rPr>
                <w:sz w:val="24"/>
                <w:szCs w:val="24"/>
              </w:rPr>
            </w:pPr>
          </w:p>
          <w:p w:rsidR="00694AB8" w:rsidRPr="00694AB8" w:rsidRDefault="00694AB8" w:rsidP="00694AB8">
            <w:pPr>
              <w:jc w:val="both"/>
              <w:rPr>
                <w:b/>
                <w:sz w:val="24"/>
                <w:szCs w:val="24"/>
              </w:rPr>
            </w:pPr>
            <w:r w:rsidRPr="00694AB8">
              <w:rPr>
                <w:b/>
                <w:sz w:val="24"/>
                <w:szCs w:val="24"/>
              </w:rPr>
              <w:t>DU 28 AVRIL AU 7 JUILLET 2018</w:t>
            </w:r>
          </w:p>
          <w:p w:rsidR="00694AB8" w:rsidRPr="00694AB8" w:rsidRDefault="00694AB8" w:rsidP="00694AB8">
            <w:pPr>
              <w:jc w:val="both"/>
              <w:rPr>
                <w:b/>
                <w:sz w:val="24"/>
                <w:szCs w:val="24"/>
              </w:rPr>
            </w:pPr>
            <w:r w:rsidRPr="00694AB8">
              <w:rPr>
                <w:b/>
                <w:sz w:val="24"/>
                <w:szCs w:val="24"/>
              </w:rPr>
              <w:t>et DU 25 AOÛT AU 29 SEPTEMBRE 2018</w:t>
            </w:r>
          </w:p>
        </w:tc>
        <w:tc>
          <w:tcPr>
            <w:tcW w:w="1936" w:type="dxa"/>
          </w:tcPr>
          <w:p w:rsidR="00694AB8" w:rsidRPr="00694AB8" w:rsidRDefault="00694AB8" w:rsidP="00694AB8">
            <w:pPr>
              <w:jc w:val="center"/>
              <w:rPr>
                <w:sz w:val="24"/>
                <w:szCs w:val="24"/>
              </w:rPr>
            </w:pPr>
          </w:p>
        </w:tc>
        <w:tc>
          <w:tcPr>
            <w:tcW w:w="1666" w:type="dxa"/>
          </w:tcPr>
          <w:p w:rsidR="00694AB8" w:rsidRPr="00694AB8" w:rsidRDefault="00694AB8" w:rsidP="00694AB8">
            <w:pPr>
              <w:jc w:val="center"/>
              <w:rPr>
                <w:sz w:val="24"/>
                <w:szCs w:val="24"/>
              </w:rPr>
            </w:pPr>
          </w:p>
        </w:tc>
      </w:tr>
      <w:tr w:rsidR="00694AB8" w:rsidRPr="00694AB8" w:rsidTr="00552A44">
        <w:trPr>
          <w:trHeight w:val="262"/>
        </w:trPr>
        <w:tc>
          <w:tcPr>
            <w:tcW w:w="5684" w:type="dxa"/>
          </w:tcPr>
          <w:p w:rsidR="00694AB8" w:rsidRPr="00694AB8" w:rsidRDefault="00694AB8" w:rsidP="00694AB8">
            <w:pPr>
              <w:jc w:val="both"/>
              <w:rPr>
                <w:sz w:val="24"/>
                <w:szCs w:val="24"/>
              </w:rPr>
            </w:pPr>
            <w:r w:rsidRPr="00694AB8">
              <w:rPr>
                <w:sz w:val="24"/>
                <w:szCs w:val="24"/>
              </w:rPr>
              <w:t>- La nuitée</w:t>
            </w:r>
          </w:p>
        </w:tc>
        <w:tc>
          <w:tcPr>
            <w:tcW w:w="1936" w:type="dxa"/>
          </w:tcPr>
          <w:p w:rsidR="00694AB8" w:rsidRPr="00694AB8" w:rsidRDefault="00694AB8" w:rsidP="00694AB8">
            <w:pPr>
              <w:jc w:val="center"/>
              <w:rPr>
                <w:sz w:val="24"/>
                <w:szCs w:val="24"/>
              </w:rPr>
            </w:pPr>
            <w:r w:rsidRPr="00694AB8">
              <w:rPr>
                <w:sz w:val="24"/>
                <w:szCs w:val="24"/>
              </w:rPr>
              <w:t xml:space="preserve">  27.27 €</w:t>
            </w:r>
          </w:p>
        </w:tc>
        <w:tc>
          <w:tcPr>
            <w:tcW w:w="1666" w:type="dxa"/>
          </w:tcPr>
          <w:p w:rsidR="00694AB8" w:rsidRPr="00694AB8" w:rsidRDefault="00694AB8" w:rsidP="00694AB8">
            <w:pPr>
              <w:jc w:val="center"/>
              <w:rPr>
                <w:sz w:val="24"/>
                <w:szCs w:val="24"/>
              </w:rPr>
            </w:pPr>
            <w:r w:rsidRPr="00694AB8">
              <w:rPr>
                <w:sz w:val="24"/>
                <w:szCs w:val="24"/>
              </w:rPr>
              <w:t xml:space="preserve">  30.00 €</w:t>
            </w:r>
          </w:p>
        </w:tc>
      </w:tr>
      <w:tr w:rsidR="00694AB8" w:rsidRPr="00694AB8" w:rsidTr="00552A44">
        <w:trPr>
          <w:trHeight w:val="175"/>
        </w:trPr>
        <w:tc>
          <w:tcPr>
            <w:tcW w:w="5684" w:type="dxa"/>
          </w:tcPr>
          <w:p w:rsidR="00694AB8" w:rsidRPr="00694AB8" w:rsidRDefault="00694AB8" w:rsidP="00694AB8">
            <w:pPr>
              <w:jc w:val="both"/>
              <w:rPr>
                <w:sz w:val="24"/>
                <w:szCs w:val="24"/>
              </w:rPr>
            </w:pPr>
            <w:r w:rsidRPr="00694AB8">
              <w:rPr>
                <w:sz w:val="24"/>
                <w:szCs w:val="24"/>
              </w:rPr>
              <w:t>- La semaine</w:t>
            </w:r>
          </w:p>
        </w:tc>
        <w:tc>
          <w:tcPr>
            <w:tcW w:w="1936" w:type="dxa"/>
          </w:tcPr>
          <w:p w:rsidR="00694AB8" w:rsidRPr="00694AB8" w:rsidRDefault="00694AB8" w:rsidP="00694AB8">
            <w:pPr>
              <w:jc w:val="center"/>
              <w:rPr>
                <w:sz w:val="24"/>
                <w:szCs w:val="24"/>
              </w:rPr>
            </w:pPr>
            <w:r w:rsidRPr="00694AB8">
              <w:rPr>
                <w:sz w:val="24"/>
                <w:szCs w:val="24"/>
              </w:rPr>
              <w:t>159.09 €</w:t>
            </w:r>
          </w:p>
        </w:tc>
        <w:tc>
          <w:tcPr>
            <w:tcW w:w="1666" w:type="dxa"/>
          </w:tcPr>
          <w:p w:rsidR="00694AB8" w:rsidRPr="00694AB8" w:rsidRDefault="00694AB8" w:rsidP="00694AB8">
            <w:pPr>
              <w:jc w:val="center"/>
              <w:rPr>
                <w:sz w:val="24"/>
                <w:szCs w:val="24"/>
              </w:rPr>
            </w:pPr>
            <w:r w:rsidRPr="00694AB8">
              <w:rPr>
                <w:sz w:val="24"/>
                <w:szCs w:val="24"/>
              </w:rPr>
              <w:t>175.00 €</w:t>
            </w:r>
          </w:p>
        </w:tc>
      </w:tr>
      <w:tr w:rsidR="00694AB8" w:rsidRPr="00694AB8" w:rsidTr="00552A44">
        <w:trPr>
          <w:trHeight w:val="672"/>
        </w:trPr>
        <w:tc>
          <w:tcPr>
            <w:tcW w:w="9286" w:type="dxa"/>
            <w:gridSpan w:val="3"/>
          </w:tcPr>
          <w:p w:rsidR="00694AB8" w:rsidRPr="00694AB8" w:rsidRDefault="00694AB8" w:rsidP="00694AB8">
            <w:pPr>
              <w:jc w:val="center"/>
              <w:rPr>
                <w:rFonts w:ascii="Arial" w:hAnsi="Arial" w:cs="Arial"/>
                <w:b/>
                <w:sz w:val="16"/>
                <w:szCs w:val="16"/>
              </w:rPr>
            </w:pPr>
          </w:p>
          <w:p w:rsidR="00694AB8" w:rsidRPr="00694AB8" w:rsidRDefault="00694AB8" w:rsidP="00694AB8">
            <w:pPr>
              <w:jc w:val="center"/>
              <w:rPr>
                <w:rFonts w:ascii="Arial" w:hAnsi="Arial" w:cs="Arial"/>
                <w:sz w:val="24"/>
                <w:szCs w:val="24"/>
              </w:rPr>
            </w:pPr>
            <w:r w:rsidRPr="00694AB8">
              <w:rPr>
                <w:rFonts w:ascii="Arial" w:hAnsi="Arial" w:cs="Arial"/>
                <w:b/>
                <w:sz w:val="40"/>
                <w:szCs w:val="40"/>
              </w:rPr>
              <w:t>CHALETS 7 PERSONNES</w:t>
            </w:r>
          </w:p>
        </w:tc>
      </w:tr>
      <w:tr w:rsidR="00694AB8" w:rsidRPr="00694AB8" w:rsidTr="00552A44">
        <w:tc>
          <w:tcPr>
            <w:tcW w:w="5684" w:type="dxa"/>
          </w:tcPr>
          <w:p w:rsidR="00694AB8" w:rsidRPr="00694AB8" w:rsidRDefault="00694AB8" w:rsidP="00694AB8">
            <w:pPr>
              <w:jc w:val="both"/>
              <w:rPr>
                <w:sz w:val="16"/>
                <w:szCs w:val="16"/>
              </w:rPr>
            </w:pPr>
          </w:p>
          <w:p w:rsidR="00694AB8" w:rsidRPr="00694AB8" w:rsidRDefault="00694AB8" w:rsidP="00694AB8">
            <w:pPr>
              <w:tabs>
                <w:tab w:val="left" w:pos="4057"/>
              </w:tabs>
              <w:jc w:val="both"/>
              <w:rPr>
                <w:b/>
                <w:sz w:val="24"/>
                <w:szCs w:val="24"/>
              </w:rPr>
            </w:pPr>
            <w:r w:rsidRPr="00694AB8">
              <w:rPr>
                <w:b/>
                <w:sz w:val="24"/>
                <w:szCs w:val="24"/>
              </w:rPr>
              <w:t>DU 1</w:t>
            </w:r>
            <w:r w:rsidRPr="00694AB8">
              <w:rPr>
                <w:b/>
                <w:sz w:val="24"/>
                <w:szCs w:val="24"/>
                <w:vertAlign w:val="superscript"/>
              </w:rPr>
              <w:t>er</w:t>
            </w:r>
            <w:r w:rsidRPr="00694AB8">
              <w:rPr>
                <w:b/>
                <w:sz w:val="24"/>
                <w:szCs w:val="24"/>
              </w:rPr>
              <w:t xml:space="preserve"> MARS au 28 AVRIL 2018</w:t>
            </w:r>
            <w:r w:rsidRPr="00694AB8">
              <w:rPr>
                <w:b/>
                <w:sz w:val="24"/>
                <w:szCs w:val="24"/>
              </w:rPr>
              <w:tab/>
            </w:r>
          </w:p>
          <w:p w:rsidR="00694AB8" w:rsidRPr="00694AB8" w:rsidRDefault="00694AB8" w:rsidP="00694AB8">
            <w:pPr>
              <w:jc w:val="both"/>
              <w:rPr>
                <w:b/>
                <w:sz w:val="24"/>
                <w:szCs w:val="24"/>
              </w:rPr>
            </w:pPr>
            <w:r w:rsidRPr="00694AB8">
              <w:rPr>
                <w:b/>
                <w:sz w:val="24"/>
                <w:szCs w:val="24"/>
              </w:rPr>
              <w:t xml:space="preserve">DU 29 </w:t>
            </w:r>
            <w:r w:rsidRPr="00694AB8">
              <w:rPr>
                <w:b/>
                <w:sz w:val="24"/>
                <w:szCs w:val="24"/>
                <w:vertAlign w:val="superscript"/>
              </w:rPr>
              <w:t xml:space="preserve"> </w:t>
            </w:r>
            <w:r w:rsidRPr="00694AB8">
              <w:rPr>
                <w:b/>
                <w:sz w:val="24"/>
                <w:szCs w:val="24"/>
              </w:rPr>
              <w:t>SEPTEMBRE AU 30 NOVEMBRE 2018</w:t>
            </w:r>
          </w:p>
          <w:p w:rsidR="00694AB8" w:rsidRPr="00694AB8" w:rsidRDefault="00694AB8" w:rsidP="00694AB8">
            <w:pPr>
              <w:jc w:val="both"/>
              <w:rPr>
                <w:b/>
                <w:sz w:val="24"/>
                <w:szCs w:val="24"/>
              </w:rPr>
            </w:pPr>
            <w:r w:rsidRPr="00694AB8">
              <w:rPr>
                <w:b/>
                <w:sz w:val="24"/>
                <w:szCs w:val="24"/>
              </w:rPr>
              <w:t>(chauffage inclus)</w:t>
            </w:r>
          </w:p>
          <w:p w:rsidR="00694AB8" w:rsidRPr="00694AB8" w:rsidRDefault="00694AB8" w:rsidP="00694AB8">
            <w:pPr>
              <w:jc w:val="both"/>
              <w:rPr>
                <w:b/>
                <w:sz w:val="24"/>
                <w:szCs w:val="24"/>
              </w:rPr>
            </w:pPr>
            <w:r w:rsidRPr="00694AB8">
              <w:rPr>
                <w:b/>
                <w:sz w:val="24"/>
                <w:szCs w:val="24"/>
              </w:rPr>
              <w:t>DU 7 JUILLET au 25 AOÛT 2018 (Haute saison)</w:t>
            </w:r>
          </w:p>
        </w:tc>
        <w:tc>
          <w:tcPr>
            <w:tcW w:w="1936" w:type="dxa"/>
          </w:tcPr>
          <w:p w:rsidR="00694AB8" w:rsidRPr="00694AB8" w:rsidRDefault="00694AB8" w:rsidP="00694AB8">
            <w:pPr>
              <w:jc w:val="center"/>
              <w:rPr>
                <w:sz w:val="24"/>
                <w:szCs w:val="24"/>
              </w:rPr>
            </w:pPr>
          </w:p>
        </w:tc>
        <w:tc>
          <w:tcPr>
            <w:tcW w:w="1666" w:type="dxa"/>
          </w:tcPr>
          <w:p w:rsidR="00694AB8" w:rsidRPr="00694AB8" w:rsidRDefault="00694AB8" w:rsidP="00694AB8">
            <w:pPr>
              <w:jc w:val="center"/>
              <w:rPr>
                <w:sz w:val="24"/>
                <w:szCs w:val="24"/>
              </w:rPr>
            </w:pPr>
          </w:p>
        </w:tc>
      </w:tr>
      <w:tr w:rsidR="00694AB8" w:rsidRPr="00694AB8" w:rsidTr="00552A44">
        <w:tc>
          <w:tcPr>
            <w:tcW w:w="5684" w:type="dxa"/>
          </w:tcPr>
          <w:p w:rsidR="00694AB8" w:rsidRPr="00694AB8" w:rsidRDefault="00694AB8" w:rsidP="00694AB8">
            <w:pPr>
              <w:jc w:val="both"/>
              <w:rPr>
                <w:sz w:val="24"/>
                <w:szCs w:val="24"/>
              </w:rPr>
            </w:pPr>
            <w:r w:rsidRPr="00694AB8">
              <w:rPr>
                <w:sz w:val="24"/>
                <w:szCs w:val="24"/>
              </w:rPr>
              <w:t>- La nuitée</w:t>
            </w:r>
          </w:p>
        </w:tc>
        <w:tc>
          <w:tcPr>
            <w:tcW w:w="1936" w:type="dxa"/>
          </w:tcPr>
          <w:p w:rsidR="00694AB8" w:rsidRPr="00694AB8" w:rsidRDefault="00694AB8" w:rsidP="00694AB8">
            <w:pPr>
              <w:jc w:val="center"/>
              <w:rPr>
                <w:sz w:val="24"/>
                <w:szCs w:val="24"/>
              </w:rPr>
            </w:pPr>
            <w:r w:rsidRPr="00694AB8">
              <w:rPr>
                <w:sz w:val="24"/>
                <w:szCs w:val="24"/>
              </w:rPr>
              <w:t xml:space="preserve">  50.91 €</w:t>
            </w:r>
          </w:p>
        </w:tc>
        <w:tc>
          <w:tcPr>
            <w:tcW w:w="1666" w:type="dxa"/>
          </w:tcPr>
          <w:p w:rsidR="00694AB8" w:rsidRPr="00694AB8" w:rsidRDefault="00694AB8" w:rsidP="00694AB8">
            <w:pPr>
              <w:jc w:val="center"/>
              <w:rPr>
                <w:sz w:val="24"/>
                <w:szCs w:val="24"/>
              </w:rPr>
            </w:pPr>
            <w:r w:rsidRPr="00694AB8">
              <w:rPr>
                <w:sz w:val="24"/>
                <w:szCs w:val="24"/>
              </w:rPr>
              <w:t xml:space="preserve">  56.00 €</w:t>
            </w:r>
          </w:p>
        </w:tc>
      </w:tr>
      <w:tr w:rsidR="00694AB8" w:rsidRPr="00694AB8" w:rsidTr="00552A44">
        <w:tc>
          <w:tcPr>
            <w:tcW w:w="5684" w:type="dxa"/>
            <w:tcBorders>
              <w:bottom w:val="single" w:sz="4" w:space="0" w:color="auto"/>
            </w:tcBorders>
          </w:tcPr>
          <w:p w:rsidR="00694AB8" w:rsidRPr="00694AB8" w:rsidRDefault="00694AB8" w:rsidP="00694AB8">
            <w:pPr>
              <w:jc w:val="both"/>
              <w:rPr>
                <w:sz w:val="24"/>
                <w:szCs w:val="24"/>
              </w:rPr>
            </w:pPr>
            <w:r w:rsidRPr="00694AB8">
              <w:rPr>
                <w:sz w:val="24"/>
                <w:szCs w:val="24"/>
              </w:rPr>
              <w:t>- La semaine</w:t>
            </w:r>
          </w:p>
        </w:tc>
        <w:tc>
          <w:tcPr>
            <w:tcW w:w="1936" w:type="dxa"/>
            <w:tcBorders>
              <w:bottom w:val="single" w:sz="4" w:space="0" w:color="auto"/>
            </w:tcBorders>
          </w:tcPr>
          <w:p w:rsidR="00694AB8" w:rsidRPr="00694AB8" w:rsidRDefault="00694AB8" w:rsidP="00694AB8">
            <w:pPr>
              <w:jc w:val="center"/>
              <w:rPr>
                <w:sz w:val="24"/>
                <w:szCs w:val="24"/>
              </w:rPr>
            </w:pPr>
            <w:r w:rsidRPr="00694AB8">
              <w:rPr>
                <w:sz w:val="24"/>
                <w:szCs w:val="24"/>
              </w:rPr>
              <w:t>304.55 €</w:t>
            </w:r>
          </w:p>
        </w:tc>
        <w:tc>
          <w:tcPr>
            <w:tcW w:w="1666" w:type="dxa"/>
            <w:tcBorders>
              <w:bottom w:val="single" w:sz="4" w:space="0" w:color="auto"/>
            </w:tcBorders>
          </w:tcPr>
          <w:p w:rsidR="00694AB8" w:rsidRPr="00694AB8" w:rsidRDefault="00694AB8" w:rsidP="00694AB8">
            <w:pPr>
              <w:jc w:val="center"/>
              <w:rPr>
                <w:sz w:val="24"/>
                <w:szCs w:val="24"/>
              </w:rPr>
            </w:pPr>
            <w:r w:rsidRPr="00694AB8">
              <w:rPr>
                <w:sz w:val="24"/>
                <w:szCs w:val="24"/>
              </w:rPr>
              <w:t>335.00 €</w:t>
            </w:r>
          </w:p>
        </w:tc>
      </w:tr>
      <w:tr w:rsidR="00694AB8" w:rsidRPr="00694AB8" w:rsidTr="00552A44">
        <w:trPr>
          <w:trHeight w:val="776"/>
        </w:trPr>
        <w:tc>
          <w:tcPr>
            <w:tcW w:w="5684" w:type="dxa"/>
            <w:tcBorders>
              <w:bottom w:val="single" w:sz="4" w:space="0" w:color="auto"/>
            </w:tcBorders>
          </w:tcPr>
          <w:p w:rsidR="00694AB8" w:rsidRPr="00694AB8" w:rsidRDefault="00694AB8" w:rsidP="00694AB8">
            <w:pPr>
              <w:jc w:val="both"/>
              <w:rPr>
                <w:sz w:val="16"/>
                <w:szCs w:val="16"/>
              </w:rPr>
            </w:pPr>
          </w:p>
          <w:p w:rsidR="00694AB8" w:rsidRPr="00694AB8" w:rsidRDefault="00694AB8" w:rsidP="00694AB8">
            <w:pPr>
              <w:jc w:val="both"/>
              <w:rPr>
                <w:b/>
                <w:sz w:val="24"/>
                <w:szCs w:val="24"/>
              </w:rPr>
            </w:pPr>
            <w:r w:rsidRPr="00694AB8">
              <w:rPr>
                <w:b/>
                <w:sz w:val="24"/>
                <w:szCs w:val="24"/>
              </w:rPr>
              <w:t>DU 28 AVRIL AU 7 JUILLET 2018</w:t>
            </w:r>
          </w:p>
          <w:p w:rsidR="00694AB8" w:rsidRPr="00694AB8" w:rsidRDefault="00694AB8" w:rsidP="00694AB8">
            <w:pPr>
              <w:jc w:val="both"/>
              <w:rPr>
                <w:b/>
                <w:sz w:val="24"/>
                <w:szCs w:val="24"/>
              </w:rPr>
            </w:pPr>
            <w:r w:rsidRPr="00694AB8">
              <w:rPr>
                <w:b/>
                <w:sz w:val="24"/>
                <w:szCs w:val="24"/>
              </w:rPr>
              <w:t>et DU 25 AOÛT AU 29 SEPTEMBRE 2018</w:t>
            </w:r>
          </w:p>
        </w:tc>
        <w:tc>
          <w:tcPr>
            <w:tcW w:w="1936" w:type="dxa"/>
            <w:tcBorders>
              <w:bottom w:val="single" w:sz="4" w:space="0" w:color="auto"/>
            </w:tcBorders>
          </w:tcPr>
          <w:p w:rsidR="00694AB8" w:rsidRPr="00694AB8" w:rsidRDefault="00694AB8" w:rsidP="00694AB8">
            <w:pPr>
              <w:jc w:val="center"/>
              <w:rPr>
                <w:sz w:val="24"/>
                <w:szCs w:val="24"/>
              </w:rPr>
            </w:pPr>
          </w:p>
        </w:tc>
        <w:tc>
          <w:tcPr>
            <w:tcW w:w="1666" w:type="dxa"/>
            <w:tcBorders>
              <w:bottom w:val="single" w:sz="4" w:space="0" w:color="auto"/>
            </w:tcBorders>
          </w:tcPr>
          <w:p w:rsidR="00694AB8" w:rsidRPr="00694AB8" w:rsidRDefault="00694AB8" w:rsidP="00694AB8">
            <w:pPr>
              <w:jc w:val="center"/>
              <w:rPr>
                <w:sz w:val="24"/>
                <w:szCs w:val="24"/>
              </w:rPr>
            </w:pPr>
          </w:p>
        </w:tc>
      </w:tr>
      <w:tr w:rsidR="00694AB8" w:rsidRPr="00694AB8" w:rsidTr="00552A44">
        <w:trPr>
          <w:trHeight w:val="223"/>
        </w:trPr>
        <w:tc>
          <w:tcPr>
            <w:tcW w:w="5684" w:type="dxa"/>
            <w:tcBorders>
              <w:top w:val="single" w:sz="4" w:space="0" w:color="auto"/>
            </w:tcBorders>
          </w:tcPr>
          <w:p w:rsidR="00694AB8" w:rsidRPr="00694AB8" w:rsidRDefault="00694AB8" w:rsidP="00694AB8">
            <w:pPr>
              <w:jc w:val="both"/>
              <w:rPr>
                <w:sz w:val="24"/>
                <w:szCs w:val="24"/>
              </w:rPr>
            </w:pPr>
            <w:r w:rsidRPr="00694AB8">
              <w:rPr>
                <w:sz w:val="24"/>
                <w:szCs w:val="24"/>
              </w:rPr>
              <w:t>- La nuitée</w:t>
            </w:r>
          </w:p>
        </w:tc>
        <w:tc>
          <w:tcPr>
            <w:tcW w:w="1936" w:type="dxa"/>
            <w:tcBorders>
              <w:top w:val="single" w:sz="4" w:space="0" w:color="auto"/>
            </w:tcBorders>
          </w:tcPr>
          <w:p w:rsidR="00694AB8" w:rsidRPr="00694AB8" w:rsidRDefault="00694AB8" w:rsidP="00694AB8">
            <w:pPr>
              <w:jc w:val="center"/>
              <w:rPr>
                <w:sz w:val="24"/>
                <w:szCs w:val="24"/>
              </w:rPr>
            </w:pPr>
            <w:r w:rsidRPr="00694AB8">
              <w:rPr>
                <w:sz w:val="24"/>
                <w:szCs w:val="24"/>
              </w:rPr>
              <w:t xml:space="preserve">  45.45 €</w:t>
            </w:r>
          </w:p>
        </w:tc>
        <w:tc>
          <w:tcPr>
            <w:tcW w:w="1666" w:type="dxa"/>
            <w:tcBorders>
              <w:top w:val="single" w:sz="4" w:space="0" w:color="auto"/>
            </w:tcBorders>
          </w:tcPr>
          <w:p w:rsidR="00694AB8" w:rsidRPr="00694AB8" w:rsidRDefault="00694AB8" w:rsidP="00694AB8">
            <w:pPr>
              <w:jc w:val="center"/>
              <w:rPr>
                <w:sz w:val="24"/>
                <w:szCs w:val="24"/>
              </w:rPr>
            </w:pPr>
            <w:r w:rsidRPr="00694AB8">
              <w:rPr>
                <w:sz w:val="24"/>
                <w:szCs w:val="24"/>
              </w:rPr>
              <w:t xml:space="preserve">  50.00 €</w:t>
            </w:r>
          </w:p>
        </w:tc>
      </w:tr>
      <w:tr w:rsidR="00694AB8" w:rsidRPr="00694AB8" w:rsidTr="00552A44">
        <w:trPr>
          <w:trHeight w:val="200"/>
        </w:trPr>
        <w:tc>
          <w:tcPr>
            <w:tcW w:w="5684" w:type="dxa"/>
          </w:tcPr>
          <w:p w:rsidR="00694AB8" w:rsidRPr="00694AB8" w:rsidRDefault="00694AB8" w:rsidP="00694AB8">
            <w:pPr>
              <w:jc w:val="both"/>
              <w:rPr>
                <w:sz w:val="24"/>
                <w:szCs w:val="24"/>
              </w:rPr>
            </w:pPr>
            <w:r w:rsidRPr="00694AB8">
              <w:rPr>
                <w:sz w:val="24"/>
                <w:szCs w:val="24"/>
              </w:rPr>
              <w:t>- La semaine</w:t>
            </w:r>
          </w:p>
        </w:tc>
        <w:tc>
          <w:tcPr>
            <w:tcW w:w="1936" w:type="dxa"/>
          </w:tcPr>
          <w:p w:rsidR="00694AB8" w:rsidRPr="00694AB8" w:rsidRDefault="00694AB8" w:rsidP="00694AB8">
            <w:pPr>
              <w:jc w:val="center"/>
              <w:rPr>
                <w:sz w:val="24"/>
                <w:szCs w:val="24"/>
              </w:rPr>
            </w:pPr>
            <w:r w:rsidRPr="00694AB8">
              <w:rPr>
                <w:sz w:val="24"/>
                <w:szCs w:val="24"/>
              </w:rPr>
              <w:t>272.73 €</w:t>
            </w:r>
          </w:p>
        </w:tc>
        <w:tc>
          <w:tcPr>
            <w:tcW w:w="1666" w:type="dxa"/>
          </w:tcPr>
          <w:p w:rsidR="00694AB8" w:rsidRPr="00694AB8" w:rsidRDefault="00694AB8" w:rsidP="00694AB8">
            <w:pPr>
              <w:jc w:val="center"/>
              <w:rPr>
                <w:sz w:val="24"/>
                <w:szCs w:val="24"/>
              </w:rPr>
            </w:pPr>
            <w:r w:rsidRPr="00694AB8">
              <w:rPr>
                <w:sz w:val="24"/>
                <w:szCs w:val="24"/>
              </w:rPr>
              <w:t>300.00 €</w:t>
            </w:r>
          </w:p>
        </w:tc>
      </w:tr>
      <w:tr w:rsidR="00694AB8" w:rsidRPr="00694AB8" w:rsidTr="00552A44">
        <w:trPr>
          <w:trHeight w:val="731"/>
        </w:trPr>
        <w:tc>
          <w:tcPr>
            <w:tcW w:w="9286" w:type="dxa"/>
            <w:gridSpan w:val="3"/>
          </w:tcPr>
          <w:p w:rsidR="00694AB8" w:rsidRPr="00694AB8" w:rsidRDefault="00694AB8" w:rsidP="00694AB8">
            <w:pPr>
              <w:jc w:val="center"/>
              <w:rPr>
                <w:rFonts w:ascii="Arial" w:hAnsi="Arial" w:cs="Arial"/>
                <w:b/>
                <w:sz w:val="16"/>
                <w:szCs w:val="16"/>
              </w:rPr>
            </w:pPr>
          </w:p>
          <w:p w:rsidR="00694AB8" w:rsidRPr="00694AB8" w:rsidRDefault="00694AB8" w:rsidP="00694AB8">
            <w:pPr>
              <w:jc w:val="center"/>
              <w:rPr>
                <w:rFonts w:ascii="Arial" w:hAnsi="Arial" w:cs="Arial"/>
                <w:b/>
                <w:sz w:val="40"/>
                <w:szCs w:val="40"/>
              </w:rPr>
            </w:pPr>
            <w:r w:rsidRPr="00694AB8">
              <w:rPr>
                <w:rFonts w:ascii="Arial" w:hAnsi="Arial" w:cs="Arial"/>
                <w:b/>
                <w:sz w:val="40"/>
                <w:szCs w:val="40"/>
              </w:rPr>
              <w:t>CHALETS 4 et 7 PERSONNES</w:t>
            </w:r>
          </w:p>
          <w:p w:rsidR="00694AB8" w:rsidRPr="00694AB8" w:rsidRDefault="00694AB8" w:rsidP="00694AB8">
            <w:pPr>
              <w:jc w:val="center"/>
              <w:rPr>
                <w:rFonts w:ascii="Arial" w:hAnsi="Arial" w:cs="Arial"/>
                <w:b/>
                <w:sz w:val="40"/>
                <w:szCs w:val="40"/>
              </w:rPr>
            </w:pPr>
          </w:p>
        </w:tc>
      </w:tr>
      <w:tr w:rsidR="00694AB8" w:rsidRPr="00694AB8" w:rsidTr="00552A44">
        <w:trPr>
          <w:trHeight w:val="528"/>
        </w:trPr>
        <w:tc>
          <w:tcPr>
            <w:tcW w:w="5684" w:type="dxa"/>
          </w:tcPr>
          <w:p w:rsidR="00694AB8" w:rsidRPr="00694AB8" w:rsidRDefault="00694AB8" w:rsidP="00694AB8">
            <w:pPr>
              <w:jc w:val="both"/>
              <w:rPr>
                <w:sz w:val="24"/>
                <w:szCs w:val="24"/>
              </w:rPr>
            </w:pPr>
            <w:r w:rsidRPr="00694AB8">
              <w:rPr>
                <w:sz w:val="24"/>
                <w:szCs w:val="24"/>
              </w:rPr>
              <w:t>Pèlerins de Saint Jacques de Compostelle par nuitée et par pèlerin à concurrence du prix maximum de la location d’un chalet</w:t>
            </w:r>
          </w:p>
          <w:p w:rsidR="00694AB8" w:rsidRPr="00694AB8" w:rsidRDefault="00694AB8" w:rsidP="00694AB8">
            <w:pPr>
              <w:numPr>
                <w:ilvl w:val="0"/>
                <w:numId w:val="27"/>
              </w:numPr>
              <w:contextualSpacing/>
              <w:jc w:val="both"/>
              <w:rPr>
                <w:b/>
                <w:sz w:val="24"/>
                <w:szCs w:val="24"/>
              </w:rPr>
            </w:pPr>
            <w:r w:rsidRPr="00694AB8">
              <w:rPr>
                <w:b/>
                <w:sz w:val="24"/>
                <w:szCs w:val="24"/>
              </w:rPr>
              <w:t>Du 1</w:t>
            </w:r>
            <w:r w:rsidRPr="00694AB8">
              <w:rPr>
                <w:b/>
                <w:sz w:val="24"/>
                <w:szCs w:val="24"/>
                <w:vertAlign w:val="superscript"/>
              </w:rPr>
              <w:t>er</w:t>
            </w:r>
            <w:r w:rsidRPr="00694AB8">
              <w:rPr>
                <w:b/>
                <w:sz w:val="24"/>
                <w:szCs w:val="24"/>
              </w:rPr>
              <w:t xml:space="preserve"> mai au 30 septembre 2018</w:t>
            </w:r>
          </w:p>
          <w:p w:rsidR="00694AB8" w:rsidRPr="00694AB8" w:rsidRDefault="00694AB8" w:rsidP="00694AB8">
            <w:pPr>
              <w:numPr>
                <w:ilvl w:val="0"/>
                <w:numId w:val="27"/>
              </w:numPr>
              <w:contextualSpacing/>
              <w:jc w:val="both"/>
              <w:rPr>
                <w:b/>
                <w:sz w:val="24"/>
                <w:szCs w:val="24"/>
              </w:rPr>
            </w:pPr>
            <w:r w:rsidRPr="00694AB8">
              <w:rPr>
                <w:b/>
                <w:sz w:val="24"/>
                <w:szCs w:val="24"/>
              </w:rPr>
              <w:t>Du 1</w:t>
            </w:r>
            <w:r w:rsidRPr="00694AB8">
              <w:rPr>
                <w:b/>
                <w:sz w:val="24"/>
                <w:szCs w:val="24"/>
                <w:vertAlign w:val="superscript"/>
              </w:rPr>
              <w:t>er</w:t>
            </w:r>
            <w:r w:rsidRPr="00694AB8">
              <w:rPr>
                <w:b/>
                <w:sz w:val="24"/>
                <w:szCs w:val="24"/>
              </w:rPr>
              <w:t xml:space="preserve"> mars au 30 avril 2018 et </w:t>
            </w:r>
          </w:p>
          <w:p w:rsidR="00694AB8" w:rsidRPr="00694AB8" w:rsidRDefault="00694AB8" w:rsidP="00694AB8">
            <w:pPr>
              <w:ind w:left="720"/>
              <w:contextualSpacing/>
              <w:jc w:val="both"/>
              <w:rPr>
                <w:b/>
                <w:sz w:val="24"/>
                <w:szCs w:val="24"/>
              </w:rPr>
            </w:pPr>
            <w:r w:rsidRPr="00694AB8">
              <w:rPr>
                <w:b/>
                <w:sz w:val="24"/>
                <w:szCs w:val="24"/>
              </w:rPr>
              <w:t>du 1</w:t>
            </w:r>
            <w:r w:rsidRPr="00694AB8">
              <w:rPr>
                <w:b/>
                <w:sz w:val="24"/>
                <w:szCs w:val="24"/>
                <w:vertAlign w:val="superscript"/>
              </w:rPr>
              <w:t>er</w:t>
            </w:r>
            <w:r w:rsidRPr="00694AB8">
              <w:rPr>
                <w:b/>
                <w:sz w:val="24"/>
                <w:szCs w:val="24"/>
              </w:rPr>
              <w:t xml:space="preserve"> octobre au 30 novembre 2018</w:t>
            </w:r>
          </w:p>
          <w:p w:rsidR="00694AB8" w:rsidRPr="00694AB8" w:rsidRDefault="00694AB8" w:rsidP="00694AB8">
            <w:pPr>
              <w:jc w:val="both"/>
              <w:rPr>
                <w:sz w:val="24"/>
                <w:szCs w:val="24"/>
              </w:rPr>
            </w:pPr>
          </w:p>
        </w:tc>
        <w:tc>
          <w:tcPr>
            <w:tcW w:w="1936" w:type="dxa"/>
          </w:tcPr>
          <w:p w:rsidR="00694AB8" w:rsidRPr="00694AB8" w:rsidRDefault="00694AB8" w:rsidP="00694AB8">
            <w:pPr>
              <w:jc w:val="center"/>
              <w:rPr>
                <w:sz w:val="24"/>
                <w:szCs w:val="24"/>
              </w:rPr>
            </w:pPr>
          </w:p>
          <w:p w:rsidR="00694AB8" w:rsidRPr="00694AB8" w:rsidRDefault="00694AB8" w:rsidP="00694AB8">
            <w:pPr>
              <w:jc w:val="center"/>
              <w:rPr>
                <w:sz w:val="24"/>
                <w:szCs w:val="24"/>
              </w:rPr>
            </w:pPr>
          </w:p>
          <w:p w:rsidR="00694AB8" w:rsidRPr="00694AB8" w:rsidRDefault="00694AB8" w:rsidP="00694AB8">
            <w:pPr>
              <w:jc w:val="center"/>
              <w:rPr>
                <w:sz w:val="24"/>
                <w:szCs w:val="24"/>
              </w:rPr>
            </w:pPr>
          </w:p>
          <w:p w:rsidR="00694AB8" w:rsidRPr="00694AB8" w:rsidRDefault="00694AB8" w:rsidP="00694AB8">
            <w:pPr>
              <w:jc w:val="center"/>
              <w:rPr>
                <w:sz w:val="24"/>
                <w:szCs w:val="24"/>
              </w:rPr>
            </w:pPr>
            <w:r w:rsidRPr="00694AB8">
              <w:rPr>
                <w:sz w:val="24"/>
                <w:szCs w:val="24"/>
              </w:rPr>
              <w:t>15.91 €</w:t>
            </w:r>
          </w:p>
          <w:p w:rsidR="00694AB8" w:rsidRPr="00694AB8" w:rsidRDefault="00694AB8" w:rsidP="00694AB8">
            <w:pPr>
              <w:jc w:val="center"/>
              <w:rPr>
                <w:sz w:val="24"/>
                <w:szCs w:val="24"/>
              </w:rPr>
            </w:pPr>
          </w:p>
          <w:p w:rsidR="00694AB8" w:rsidRPr="00694AB8" w:rsidRDefault="00694AB8" w:rsidP="00694AB8">
            <w:pPr>
              <w:jc w:val="center"/>
              <w:rPr>
                <w:sz w:val="24"/>
                <w:szCs w:val="24"/>
              </w:rPr>
            </w:pPr>
            <w:r w:rsidRPr="00694AB8">
              <w:rPr>
                <w:sz w:val="24"/>
                <w:szCs w:val="24"/>
              </w:rPr>
              <w:t>19.55 €</w:t>
            </w:r>
          </w:p>
        </w:tc>
        <w:tc>
          <w:tcPr>
            <w:tcW w:w="1666" w:type="dxa"/>
          </w:tcPr>
          <w:p w:rsidR="00694AB8" w:rsidRPr="00694AB8" w:rsidRDefault="00694AB8" w:rsidP="00694AB8">
            <w:pPr>
              <w:jc w:val="center"/>
              <w:rPr>
                <w:sz w:val="24"/>
                <w:szCs w:val="24"/>
              </w:rPr>
            </w:pPr>
          </w:p>
          <w:p w:rsidR="00694AB8" w:rsidRPr="00694AB8" w:rsidRDefault="00694AB8" w:rsidP="00694AB8">
            <w:pPr>
              <w:jc w:val="center"/>
              <w:rPr>
                <w:sz w:val="24"/>
                <w:szCs w:val="24"/>
              </w:rPr>
            </w:pPr>
          </w:p>
          <w:p w:rsidR="00694AB8" w:rsidRPr="00694AB8" w:rsidRDefault="00694AB8" w:rsidP="00694AB8">
            <w:pPr>
              <w:jc w:val="center"/>
              <w:rPr>
                <w:sz w:val="24"/>
                <w:szCs w:val="24"/>
              </w:rPr>
            </w:pPr>
          </w:p>
          <w:p w:rsidR="00694AB8" w:rsidRPr="00694AB8" w:rsidRDefault="00694AB8" w:rsidP="00694AB8">
            <w:pPr>
              <w:jc w:val="center"/>
              <w:rPr>
                <w:sz w:val="24"/>
                <w:szCs w:val="24"/>
              </w:rPr>
            </w:pPr>
            <w:r w:rsidRPr="00694AB8">
              <w:rPr>
                <w:sz w:val="24"/>
                <w:szCs w:val="24"/>
              </w:rPr>
              <w:t>17.50 €</w:t>
            </w:r>
          </w:p>
          <w:p w:rsidR="00694AB8" w:rsidRPr="00694AB8" w:rsidRDefault="00694AB8" w:rsidP="00694AB8">
            <w:pPr>
              <w:jc w:val="center"/>
              <w:rPr>
                <w:sz w:val="24"/>
                <w:szCs w:val="24"/>
              </w:rPr>
            </w:pPr>
          </w:p>
          <w:p w:rsidR="00694AB8" w:rsidRPr="00694AB8" w:rsidRDefault="00694AB8" w:rsidP="00694AB8">
            <w:pPr>
              <w:jc w:val="center"/>
              <w:rPr>
                <w:sz w:val="24"/>
                <w:szCs w:val="24"/>
              </w:rPr>
            </w:pPr>
            <w:r w:rsidRPr="00694AB8">
              <w:rPr>
                <w:sz w:val="24"/>
                <w:szCs w:val="24"/>
              </w:rPr>
              <w:t>21.50 €</w:t>
            </w:r>
          </w:p>
        </w:tc>
      </w:tr>
      <w:tr w:rsidR="00694AB8" w:rsidRPr="00694AB8" w:rsidTr="00552A44">
        <w:trPr>
          <w:trHeight w:val="528"/>
        </w:trPr>
        <w:tc>
          <w:tcPr>
            <w:tcW w:w="5684" w:type="dxa"/>
          </w:tcPr>
          <w:p w:rsidR="00694AB8" w:rsidRPr="00694AB8" w:rsidRDefault="00694AB8" w:rsidP="00694AB8">
            <w:pPr>
              <w:jc w:val="both"/>
              <w:rPr>
                <w:sz w:val="24"/>
                <w:szCs w:val="24"/>
              </w:rPr>
            </w:pPr>
            <w:r w:rsidRPr="00694AB8">
              <w:rPr>
                <w:sz w:val="24"/>
                <w:szCs w:val="24"/>
              </w:rPr>
              <w:t>Utilisation d’une paire de draps</w:t>
            </w:r>
          </w:p>
        </w:tc>
        <w:tc>
          <w:tcPr>
            <w:tcW w:w="1936" w:type="dxa"/>
          </w:tcPr>
          <w:p w:rsidR="00694AB8" w:rsidRPr="00694AB8" w:rsidRDefault="00694AB8" w:rsidP="00947126">
            <w:pPr>
              <w:jc w:val="center"/>
              <w:rPr>
                <w:sz w:val="24"/>
                <w:szCs w:val="24"/>
              </w:rPr>
            </w:pPr>
            <w:r w:rsidRPr="00694AB8">
              <w:rPr>
                <w:sz w:val="24"/>
                <w:szCs w:val="24"/>
              </w:rPr>
              <w:t>4.55 €</w:t>
            </w:r>
          </w:p>
        </w:tc>
        <w:tc>
          <w:tcPr>
            <w:tcW w:w="1666" w:type="dxa"/>
          </w:tcPr>
          <w:p w:rsidR="00694AB8" w:rsidRPr="00694AB8" w:rsidRDefault="00694AB8" w:rsidP="00947126">
            <w:pPr>
              <w:jc w:val="center"/>
              <w:rPr>
                <w:sz w:val="24"/>
                <w:szCs w:val="24"/>
              </w:rPr>
            </w:pPr>
            <w:r w:rsidRPr="00694AB8">
              <w:rPr>
                <w:sz w:val="24"/>
                <w:szCs w:val="24"/>
              </w:rPr>
              <w:t>5.00 €</w:t>
            </w:r>
          </w:p>
          <w:p w:rsidR="00694AB8" w:rsidRPr="00694AB8" w:rsidRDefault="00694AB8" w:rsidP="00947126">
            <w:pPr>
              <w:jc w:val="center"/>
              <w:rPr>
                <w:sz w:val="24"/>
                <w:szCs w:val="24"/>
              </w:rPr>
            </w:pPr>
          </w:p>
        </w:tc>
      </w:tr>
      <w:tr w:rsidR="00694AB8" w:rsidRPr="00694AB8" w:rsidTr="00552A44">
        <w:tblPrEx>
          <w:tblLook w:val="04A0"/>
        </w:tblPrEx>
        <w:trPr>
          <w:trHeight w:val="528"/>
        </w:trPr>
        <w:tc>
          <w:tcPr>
            <w:tcW w:w="5684" w:type="dxa"/>
          </w:tcPr>
          <w:p w:rsidR="00694AB8" w:rsidRPr="00694AB8" w:rsidRDefault="00694AB8" w:rsidP="00694AB8">
            <w:pPr>
              <w:jc w:val="both"/>
              <w:rPr>
                <w:sz w:val="24"/>
                <w:szCs w:val="24"/>
              </w:rPr>
            </w:pPr>
            <w:r w:rsidRPr="00694AB8">
              <w:rPr>
                <w:sz w:val="24"/>
                <w:szCs w:val="24"/>
              </w:rPr>
              <w:t>Animal (par animal et par jour)</w:t>
            </w:r>
          </w:p>
        </w:tc>
        <w:tc>
          <w:tcPr>
            <w:tcW w:w="1936" w:type="dxa"/>
          </w:tcPr>
          <w:p w:rsidR="00694AB8" w:rsidRPr="00694AB8" w:rsidRDefault="00694AB8" w:rsidP="00947126">
            <w:pPr>
              <w:jc w:val="center"/>
              <w:rPr>
                <w:sz w:val="24"/>
                <w:szCs w:val="24"/>
              </w:rPr>
            </w:pPr>
            <w:r w:rsidRPr="00694AB8">
              <w:rPr>
                <w:sz w:val="24"/>
                <w:szCs w:val="24"/>
              </w:rPr>
              <w:t>1.82 €</w:t>
            </w:r>
          </w:p>
        </w:tc>
        <w:tc>
          <w:tcPr>
            <w:tcW w:w="1666" w:type="dxa"/>
          </w:tcPr>
          <w:p w:rsidR="00694AB8" w:rsidRPr="00694AB8" w:rsidRDefault="00694AB8" w:rsidP="00947126">
            <w:pPr>
              <w:jc w:val="center"/>
              <w:rPr>
                <w:sz w:val="24"/>
                <w:szCs w:val="24"/>
              </w:rPr>
            </w:pPr>
            <w:r w:rsidRPr="00694AB8">
              <w:rPr>
                <w:sz w:val="24"/>
                <w:szCs w:val="24"/>
              </w:rPr>
              <w:t>2.00 €</w:t>
            </w:r>
          </w:p>
          <w:p w:rsidR="00694AB8" w:rsidRPr="00694AB8" w:rsidRDefault="00694AB8" w:rsidP="00947126">
            <w:pPr>
              <w:jc w:val="center"/>
              <w:rPr>
                <w:sz w:val="24"/>
                <w:szCs w:val="24"/>
              </w:rPr>
            </w:pPr>
          </w:p>
        </w:tc>
      </w:tr>
    </w:tbl>
    <w:p w:rsidR="00694AB8" w:rsidRPr="00694AB8" w:rsidRDefault="00694AB8" w:rsidP="00694AB8">
      <w:pPr>
        <w:jc w:val="both"/>
        <w:rPr>
          <w:sz w:val="24"/>
          <w:szCs w:val="24"/>
        </w:rPr>
      </w:pPr>
    </w:p>
    <w:p w:rsidR="00694AB8" w:rsidRDefault="00694AB8" w:rsidP="00694AB8">
      <w:pPr>
        <w:ind w:left="4248" w:firstLine="708"/>
        <w:jc w:val="both"/>
        <w:rPr>
          <w:sz w:val="24"/>
          <w:szCs w:val="24"/>
        </w:rPr>
      </w:pPr>
    </w:p>
    <w:p w:rsidR="0050449A" w:rsidRPr="00694AB8" w:rsidRDefault="0050449A" w:rsidP="00694AB8">
      <w:pPr>
        <w:ind w:left="4248" w:firstLine="708"/>
        <w:jc w:val="both"/>
        <w:rPr>
          <w:sz w:val="24"/>
          <w:szCs w:val="24"/>
        </w:rPr>
      </w:pPr>
    </w:p>
    <w:tbl>
      <w:tblPr>
        <w:tblStyle w:val="Grilledutableau1"/>
        <w:tblW w:w="0" w:type="auto"/>
        <w:tblInd w:w="0" w:type="dxa"/>
        <w:tblLook w:val="01E0"/>
      </w:tblPr>
      <w:tblGrid>
        <w:gridCol w:w="5684"/>
        <w:gridCol w:w="1936"/>
        <w:gridCol w:w="1666"/>
      </w:tblGrid>
      <w:tr w:rsidR="00694AB8" w:rsidRPr="00694AB8" w:rsidTr="00552A44">
        <w:trPr>
          <w:trHeight w:val="331"/>
        </w:trPr>
        <w:tc>
          <w:tcPr>
            <w:tcW w:w="5684" w:type="dxa"/>
          </w:tcPr>
          <w:p w:rsidR="00694AB8" w:rsidRPr="00694AB8" w:rsidRDefault="00694AB8" w:rsidP="00694AB8">
            <w:pPr>
              <w:jc w:val="both"/>
              <w:rPr>
                <w:rFonts w:ascii="Arial" w:hAnsi="Arial" w:cs="Arial"/>
                <w:sz w:val="24"/>
                <w:szCs w:val="24"/>
              </w:rPr>
            </w:pPr>
          </w:p>
        </w:tc>
        <w:tc>
          <w:tcPr>
            <w:tcW w:w="1936" w:type="dxa"/>
          </w:tcPr>
          <w:p w:rsidR="00694AB8" w:rsidRPr="00694AB8" w:rsidRDefault="00694AB8" w:rsidP="00694AB8">
            <w:pPr>
              <w:jc w:val="center"/>
              <w:rPr>
                <w:rFonts w:ascii="Arial" w:hAnsi="Arial" w:cs="Arial"/>
                <w:sz w:val="24"/>
                <w:szCs w:val="24"/>
              </w:rPr>
            </w:pPr>
            <w:r w:rsidRPr="00694AB8">
              <w:rPr>
                <w:rFonts w:ascii="Arial" w:hAnsi="Arial" w:cs="Arial"/>
                <w:sz w:val="24"/>
                <w:szCs w:val="24"/>
              </w:rPr>
              <w:t>H.T.</w:t>
            </w:r>
          </w:p>
        </w:tc>
        <w:tc>
          <w:tcPr>
            <w:tcW w:w="1666" w:type="dxa"/>
          </w:tcPr>
          <w:p w:rsidR="00694AB8" w:rsidRPr="00694AB8" w:rsidRDefault="00694AB8" w:rsidP="00694AB8">
            <w:pPr>
              <w:jc w:val="center"/>
              <w:rPr>
                <w:rFonts w:ascii="Arial" w:hAnsi="Arial" w:cs="Arial"/>
                <w:sz w:val="24"/>
                <w:szCs w:val="24"/>
              </w:rPr>
            </w:pPr>
            <w:r w:rsidRPr="00694AB8">
              <w:rPr>
                <w:rFonts w:ascii="Arial" w:hAnsi="Arial" w:cs="Arial"/>
                <w:sz w:val="24"/>
                <w:szCs w:val="24"/>
              </w:rPr>
              <w:t>T .T.C.</w:t>
            </w:r>
          </w:p>
          <w:p w:rsidR="00694AB8" w:rsidRPr="00694AB8" w:rsidRDefault="00694AB8" w:rsidP="00694AB8">
            <w:pPr>
              <w:jc w:val="center"/>
              <w:rPr>
                <w:rFonts w:ascii="Arial" w:hAnsi="Arial" w:cs="Arial"/>
                <w:sz w:val="24"/>
                <w:szCs w:val="24"/>
              </w:rPr>
            </w:pPr>
          </w:p>
        </w:tc>
      </w:tr>
      <w:tr w:rsidR="00694AB8" w:rsidRPr="00694AB8" w:rsidTr="00552A44">
        <w:tc>
          <w:tcPr>
            <w:tcW w:w="9286" w:type="dxa"/>
            <w:gridSpan w:val="3"/>
          </w:tcPr>
          <w:p w:rsidR="00694AB8" w:rsidRPr="00694AB8" w:rsidRDefault="00694AB8" w:rsidP="00694AB8">
            <w:pPr>
              <w:jc w:val="center"/>
              <w:rPr>
                <w:rFonts w:ascii="Arial" w:hAnsi="Arial" w:cs="Arial"/>
                <w:sz w:val="24"/>
                <w:szCs w:val="24"/>
              </w:rPr>
            </w:pPr>
          </w:p>
          <w:p w:rsidR="00694AB8" w:rsidRPr="00694AB8" w:rsidRDefault="00694AB8" w:rsidP="00694AB8">
            <w:pPr>
              <w:jc w:val="center"/>
              <w:rPr>
                <w:rFonts w:ascii="Arial" w:hAnsi="Arial" w:cs="Arial"/>
                <w:b/>
                <w:sz w:val="28"/>
                <w:szCs w:val="24"/>
              </w:rPr>
            </w:pPr>
            <w:r w:rsidRPr="00694AB8">
              <w:rPr>
                <w:rFonts w:ascii="Arial" w:hAnsi="Arial" w:cs="Arial"/>
                <w:b/>
                <w:sz w:val="28"/>
                <w:szCs w:val="24"/>
              </w:rPr>
              <w:t>REDEVANCE JOURNALIÈRE TVA à 10 %</w:t>
            </w:r>
          </w:p>
          <w:p w:rsidR="00694AB8" w:rsidRPr="00694AB8" w:rsidRDefault="00694AB8" w:rsidP="00694AB8">
            <w:pPr>
              <w:jc w:val="center"/>
              <w:rPr>
                <w:rFonts w:ascii="Arial" w:hAnsi="Arial" w:cs="Arial"/>
                <w:sz w:val="24"/>
                <w:szCs w:val="24"/>
              </w:rPr>
            </w:pPr>
          </w:p>
        </w:tc>
      </w:tr>
      <w:tr w:rsidR="00694AB8" w:rsidRPr="00694AB8" w:rsidTr="00552A44">
        <w:trPr>
          <w:trHeight w:val="537"/>
        </w:trPr>
        <w:tc>
          <w:tcPr>
            <w:tcW w:w="9286" w:type="dxa"/>
            <w:gridSpan w:val="3"/>
          </w:tcPr>
          <w:p w:rsidR="00694AB8" w:rsidRPr="00694AB8" w:rsidRDefault="00694AB8" w:rsidP="00694AB8">
            <w:pPr>
              <w:jc w:val="both"/>
              <w:rPr>
                <w:rFonts w:ascii="Arial" w:hAnsi="Arial" w:cs="Arial"/>
                <w:b/>
                <w:sz w:val="28"/>
                <w:szCs w:val="28"/>
              </w:rPr>
            </w:pPr>
          </w:p>
          <w:p w:rsidR="00694AB8" w:rsidRPr="00694AB8" w:rsidRDefault="00694AB8" w:rsidP="00694AB8">
            <w:pPr>
              <w:jc w:val="center"/>
              <w:rPr>
                <w:rFonts w:ascii="Arial" w:hAnsi="Arial" w:cs="Arial"/>
                <w:sz w:val="24"/>
                <w:szCs w:val="24"/>
              </w:rPr>
            </w:pPr>
            <w:r w:rsidRPr="00694AB8">
              <w:rPr>
                <w:rFonts w:ascii="Arial" w:hAnsi="Arial" w:cs="Arial"/>
                <w:b/>
                <w:sz w:val="40"/>
                <w:szCs w:val="40"/>
              </w:rPr>
              <w:t>CAMPING</w:t>
            </w:r>
          </w:p>
        </w:tc>
      </w:tr>
      <w:tr w:rsidR="00694AB8" w:rsidRPr="00694AB8" w:rsidTr="00552A44">
        <w:trPr>
          <w:trHeight w:val="54"/>
        </w:trPr>
        <w:tc>
          <w:tcPr>
            <w:tcW w:w="5684" w:type="dxa"/>
          </w:tcPr>
          <w:p w:rsidR="00694AB8" w:rsidRPr="00694AB8" w:rsidRDefault="00694AB8" w:rsidP="00694AB8">
            <w:pPr>
              <w:numPr>
                <w:ilvl w:val="0"/>
                <w:numId w:val="26"/>
              </w:numPr>
              <w:contextualSpacing/>
              <w:jc w:val="both"/>
              <w:rPr>
                <w:sz w:val="24"/>
                <w:szCs w:val="24"/>
              </w:rPr>
            </w:pPr>
            <w:r w:rsidRPr="00694AB8">
              <w:rPr>
                <w:sz w:val="24"/>
                <w:szCs w:val="24"/>
              </w:rPr>
              <w:t>Emplacement avec véhicule</w:t>
            </w:r>
          </w:p>
        </w:tc>
        <w:tc>
          <w:tcPr>
            <w:tcW w:w="1936" w:type="dxa"/>
          </w:tcPr>
          <w:p w:rsidR="00694AB8" w:rsidRPr="00694AB8" w:rsidRDefault="00694AB8" w:rsidP="00694AB8">
            <w:pPr>
              <w:jc w:val="center"/>
              <w:rPr>
                <w:sz w:val="24"/>
                <w:szCs w:val="24"/>
              </w:rPr>
            </w:pPr>
            <w:r w:rsidRPr="00694AB8">
              <w:rPr>
                <w:sz w:val="24"/>
                <w:szCs w:val="24"/>
              </w:rPr>
              <w:t>6.18 €</w:t>
            </w:r>
          </w:p>
        </w:tc>
        <w:tc>
          <w:tcPr>
            <w:tcW w:w="1666" w:type="dxa"/>
          </w:tcPr>
          <w:p w:rsidR="00694AB8" w:rsidRPr="00694AB8" w:rsidRDefault="00694AB8" w:rsidP="00947126">
            <w:pPr>
              <w:jc w:val="center"/>
              <w:rPr>
                <w:sz w:val="24"/>
                <w:szCs w:val="24"/>
              </w:rPr>
            </w:pPr>
            <w:r w:rsidRPr="00694AB8">
              <w:rPr>
                <w:sz w:val="24"/>
                <w:szCs w:val="24"/>
              </w:rPr>
              <w:t>6.80 €</w:t>
            </w:r>
          </w:p>
        </w:tc>
      </w:tr>
      <w:tr w:rsidR="00694AB8" w:rsidRPr="00694AB8" w:rsidTr="00552A44">
        <w:trPr>
          <w:trHeight w:val="54"/>
        </w:trPr>
        <w:tc>
          <w:tcPr>
            <w:tcW w:w="5684" w:type="dxa"/>
          </w:tcPr>
          <w:p w:rsidR="00694AB8" w:rsidRPr="00694AB8" w:rsidRDefault="00694AB8" w:rsidP="00694AB8">
            <w:pPr>
              <w:numPr>
                <w:ilvl w:val="0"/>
                <w:numId w:val="26"/>
              </w:numPr>
              <w:contextualSpacing/>
              <w:jc w:val="both"/>
              <w:rPr>
                <w:sz w:val="24"/>
                <w:szCs w:val="24"/>
              </w:rPr>
            </w:pPr>
            <w:r w:rsidRPr="00694AB8">
              <w:rPr>
                <w:sz w:val="24"/>
                <w:szCs w:val="24"/>
              </w:rPr>
              <w:t xml:space="preserve">Emplacement sans véhicule </w:t>
            </w:r>
          </w:p>
        </w:tc>
        <w:tc>
          <w:tcPr>
            <w:tcW w:w="1936" w:type="dxa"/>
          </w:tcPr>
          <w:p w:rsidR="00694AB8" w:rsidRPr="00694AB8" w:rsidRDefault="00694AB8" w:rsidP="00694AB8">
            <w:pPr>
              <w:jc w:val="center"/>
              <w:rPr>
                <w:sz w:val="24"/>
                <w:szCs w:val="24"/>
              </w:rPr>
            </w:pPr>
            <w:r w:rsidRPr="00694AB8">
              <w:rPr>
                <w:sz w:val="24"/>
                <w:szCs w:val="24"/>
              </w:rPr>
              <w:t>3.00 €</w:t>
            </w:r>
          </w:p>
        </w:tc>
        <w:tc>
          <w:tcPr>
            <w:tcW w:w="1666" w:type="dxa"/>
          </w:tcPr>
          <w:p w:rsidR="00694AB8" w:rsidRPr="00694AB8" w:rsidRDefault="00694AB8" w:rsidP="00947126">
            <w:pPr>
              <w:jc w:val="center"/>
              <w:rPr>
                <w:sz w:val="24"/>
                <w:szCs w:val="24"/>
              </w:rPr>
            </w:pPr>
            <w:r w:rsidRPr="00694AB8">
              <w:rPr>
                <w:sz w:val="24"/>
                <w:szCs w:val="24"/>
              </w:rPr>
              <w:t>3.30 €</w:t>
            </w:r>
          </w:p>
        </w:tc>
      </w:tr>
      <w:tr w:rsidR="00694AB8" w:rsidRPr="00694AB8" w:rsidTr="00552A44">
        <w:trPr>
          <w:trHeight w:val="54"/>
        </w:trPr>
        <w:tc>
          <w:tcPr>
            <w:tcW w:w="5684" w:type="dxa"/>
          </w:tcPr>
          <w:p w:rsidR="00694AB8" w:rsidRPr="00694AB8" w:rsidRDefault="00694AB8" w:rsidP="00694AB8">
            <w:pPr>
              <w:numPr>
                <w:ilvl w:val="0"/>
                <w:numId w:val="26"/>
              </w:numPr>
              <w:contextualSpacing/>
              <w:jc w:val="both"/>
              <w:rPr>
                <w:sz w:val="24"/>
                <w:szCs w:val="24"/>
              </w:rPr>
            </w:pPr>
            <w:r w:rsidRPr="00694AB8">
              <w:rPr>
                <w:sz w:val="24"/>
                <w:szCs w:val="24"/>
              </w:rPr>
              <w:t>Tarif par personne de 10 ans et plus</w:t>
            </w:r>
          </w:p>
        </w:tc>
        <w:tc>
          <w:tcPr>
            <w:tcW w:w="1936" w:type="dxa"/>
          </w:tcPr>
          <w:p w:rsidR="00694AB8" w:rsidRPr="00694AB8" w:rsidRDefault="00694AB8" w:rsidP="00694AB8">
            <w:pPr>
              <w:jc w:val="center"/>
              <w:rPr>
                <w:sz w:val="24"/>
                <w:szCs w:val="24"/>
              </w:rPr>
            </w:pPr>
            <w:r w:rsidRPr="00694AB8">
              <w:rPr>
                <w:sz w:val="24"/>
                <w:szCs w:val="24"/>
              </w:rPr>
              <w:t>1.73 €</w:t>
            </w:r>
          </w:p>
        </w:tc>
        <w:tc>
          <w:tcPr>
            <w:tcW w:w="1666" w:type="dxa"/>
          </w:tcPr>
          <w:p w:rsidR="00694AB8" w:rsidRPr="00694AB8" w:rsidRDefault="00694AB8" w:rsidP="00947126">
            <w:pPr>
              <w:jc w:val="center"/>
              <w:rPr>
                <w:sz w:val="24"/>
                <w:szCs w:val="24"/>
              </w:rPr>
            </w:pPr>
            <w:r w:rsidRPr="00694AB8">
              <w:rPr>
                <w:sz w:val="24"/>
                <w:szCs w:val="24"/>
              </w:rPr>
              <w:t>1.90 €</w:t>
            </w:r>
          </w:p>
        </w:tc>
      </w:tr>
      <w:tr w:rsidR="00694AB8" w:rsidRPr="00694AB8" w:rsidTr="00552A44">
        <w:trPr>
          <w:trHeight w:val="54"/>
        </w:trPr>
        <w:tc>
          <w:tcPr>
            <w:tcW w:w="5684" w:type="dxa"/>
          </w:tcPr>
          <w:p w:rsidR="00694AB8" w:rsidRPr="00694AB8" w:rsidRDefault="00694AB8" w:rsidP="00694AB8">
            <w:pPr>
              <w:numPr>
                <w:ilvl w:val="0"/>
                <w:numId w:val="26"/>
              </w:numPr>
              <w:contextualSpacing/>
              <w:jc w:val="both"/>
              <w:rPr>
                <w:sz w:val="24"/>
                <w:szCs w:val="24"/>
              </w:rPr>
            </w:pPr>
            <w:r w:rsidRPr="00694AB8">
              <w:rPr>
                <w:sz w:val="24"/>
                <w:szCs w:val="24"/>
              </w:rPr>
              <w:t>Electricité  6 ampères</w:t>
            </w:r>
          </w:p>
        </w:tc>
        <w:tc>
          <w:tcPr>
            <w:tcW w:w="1936" w:type="dxa"/>
          </w:tcPr>
          <w:p w:rsidR="00694AB8" w:rsidRPr="00694AB8" w:rsidRDefault="00694AB8" w:rsidP="00694AB8">
            <w:pPr>
              <w:jc w:val="center"/>
              <w:rPr>
                <w:sz w:val="24"/>
                <w:szCs w:val="24"/>
              </w:rPr>
            </w:pPr>
            <w:r w:rsidRPr="00694AB8">
              <w:rPr>
                <w:sz w:val="24"/>
                <w:szCs w:val="24"/>
              </w:rPr>
              <w:t>3.09 €</w:t>
            </w:r>
          </w:p>
        </w:tc>
        <w:tc>
          <w:tcPr>
            <w:tcW w:w="1666" w:type="dxa"/>
          </w:tcPr>
          <w:p w:rsidR="00694AB8" w:rsidRPr="00694AB8" w:rsidRDefault="00694AB8" w:rsidP="00947126">
            <w:pPr>
              <w:jc w:val="center"/>
              <w:rPr>
                <w:sz w:val="24"/>
                <w:szCs w:val="24"/>
              </w:rPr>
            </w:pPr>
            <w:r w:rsidRPr="00694AB8">
              <w:rPr>
                <w:sz w:val="24"/>
                <w:szCs w:val="24"/>
              </w:rPr>
              <w:t>3.40 €</w:t>
            </w:r>
          </w:p>
        </w:tc>
      </w:tr>
      <w:tr w:rsidR="00694AB8" w:rsidRPr="00694AB8" w:rsidTr="00552A44">
        <w:trPr>
          <w:trHeight w:val="54"/>
        </w:trPr>
        <w:tc>
          <w:tcPr>
            <w:tcW w:w="5684" w:type="dxa"/>
          </w:tcPr>
          <w:p w:rsidR="00694AB8" w:rsidRPr="00694AB8" w:rsidRDefault="00694AB8" w:rsidP="00694AB8">
            <w:pPr>
              <w:numPr>
                <w:ilvl w:val="0"/>
                <w:numId w:val="26"/>
              </w:numPr>
              <w:contextualSpacing/>
              <w:jc w:val="both"/>
              <w:rPr>
                <w:sz w:val="24"/>
                <w:szCs w:val="24"/>
              </w:rPr>
            </w:pPr>
            <w:r w:rsidRPr="00694AB8">
              <w:rPr>
                <w:sz w:val="24"/>
                <w:szCs w:val="24"/>
              </w:rPr>
              <w:t>Electricité 10 ampères</w:t>
            </w:r>
          </w:p>
        </w:tc>
        <w:tc>
          <w:tcPr>
            <w:tcW w:w="1936" w:type="dxa"/>
          </w:tcPr>
          <w:p w:rsidR="00694AB8" w:rsidRPr="00694AB8" w:rsidRDefault="00694AB8" w:rsidP="00694AB8">
            <w:pPr>
              <w:jc w:val="center"/>
              <w:rPr>
                <w:sz w:val="24"/>
                <w:szCs w:val="24"/>
              </w:rPr>
            </w:pPr>
            <w:r w:rsidRPr="00694AB8">
              <w:rPr>
                <w:sz w:val="24"/>
                <w:szCs w:val="24"/>
              </w:rPr>
              <w:t>4.55 €</w:t>
            </w:r>
          </w:p>
        </w:tc>
        <w:tc>
          <w:tcPr>
            <w:tcW w:w="1666" w:type="dxa"/>
          </w:tcPr>
          <w:p w:rsidR="00694AB8" w:rsidRPr="00694AB8" w:rsidRDefault="00694AB8" w:rsidP="00947126">
            <w:pPr>
              <w:jc w:val="center"/>
              <w:rPr>
                <w:sz w:val="24"/>
                <w:szCs w:val="24"/>
              </w:rPr>
            </w:pPr>
            <w:r w:rsidRPr="00694AB8">
              <w:rPr>
                <w:sz w:val="24"/>
                <w:szCs w:val="24"/>
              </w:rPr>
              <w:t>5.00</w:t>
            </w:r>
            <w:r w:rsidR="00947126">
              <w:rPr>
                <w:sz w:val="24"/>
                <w:szCs w:val="24"/>
              </w:rPr>
              <w:t xml:space="preserve"> €</w:t>
            </w:r>
          </w:p>
        </w:tc>
      </w:tr>
      <w:tr w:rsidR="00694AB8" w:rsidRPr="00694AB8" w:rsidTr="00552A44">
        <w:tc>
          <w:tcPr>
            <w:tcW w:w="5684" w:type="dxa"/>
          </w:tcPr>
          <w:p w:rsidR="00694AB8" w:rsidRPr="00694AB8" w:rsidRDefault="00694AB8" w:rsidP="00694AB8">
            <w:pPr>
              <w:numPr>
                <w:ilvl w:val="0"/>
                <w:numId w:val="26"/>
              </w:numPr>
              <w:contextualSpacing/>
              <w:jc w:val="both"/>
              <w:rPr>
                <w:sz w:val="24"/>
                <w:szCs w:val="24"/>
              </w:rPr>
            </w:pPr>
            <w:r w:rsidRPr="00694AB8">
              <w:rPr>
                <w:sz w:val="24"/>
                <w:szCs w:val="24"/>
              </w:rPr>
              <w:t>Garage mort</w:t>
            </w:r>
          </w:p>
        </w:tc>
        <w:tc>
          <w:tcPr>
            <w:tcW w:w="1936" w:type="dxa"/>
          </w:tcPr>
          <w:p w:rsidR="00694AB8" w:rsidRPr="00694AB8" w:rsidRDefault="00694AB8" w:rsidP="00694AB8">
            <w:pPr>
              <w:jc w:val="center"/>
              <w:rPr>
                <w:sz w:val="24"/>
                <w:szCs w:val="24"/>
              </w:rPr>
            </w:pPr>
            <w:r w:rsidRPr="00694AB8">
              <w:rPr>
                <w:sz w:val="24"/>
                <w:szCs w:val="24"/>
              </w:rPr>
              <w:t>2.55 €</w:t>
            </w:r>
          </w:p>
        </w:tc>
        <w:tc>
          <w:tcPr>
            <w:tcW w:w="1666" w:type="dxa"/>
          </w:tcPr>
          <w:p w:rsidR="00694AB8" w:rsidRPr="00694AB8" w:rsidRDefault="00694AB8" w:rsidP="00947126">
            <w:pPr>
              <w:jc w:val="center"/>
              <w:rPr>
                <w:sz w:val="24"/>
                <w:szCs w:val="24"/>
              </w:rPr>
            </w:pPr>
            <w:r w:rsidRPr="00694AB8">
              <w:rPr>
                <w:sz w:val="24"/>
                <w:szCs w:val="24"/>
              </w:rPr>
              <w:t>2.80 €</w:t>
            </w:r>
          </w:p>
        </w:tc>
      </w:tr>
      <w:tr w:rsidR="00694AB8" w:rsidRPr="00694AB8" w:rsidTr="00947126">
        <w:tblPrEx>
          <w:tblLook w:val="04A0"/>
        </w:tblPrEx>
        <w:trPr>
          <w:trHeight w:val="292"/>
        </w:trPr>
        <w:tc>
          <w:tcPr>
            <w:tcW w:w="5684" w:type="dxa"/>
          </w:tcPr>
          <w:p w:rsidR="00694AB8" w:rsidRPr="00694AB8" w:rsidRDefault="00694AB8" w:rsidP="00694AB8">
            <w:pPr>
              <w:numPr>
                <w:ilvl w:val="0"/>
                <w:numId w:val="26"/>
              </w:numPr>
              <w:contextualSpacing/>
              <w:jc w:val="both"/>
              <w:rPr>
                <w:sz w:val="24"/>
                <w:szCs w:val="24"/>
              </w:rPr>
            </w:pPr>
            <w:r w:rsidRPr="00694AB8">
              <w:rPr>
                <w:sz w:val="24"/>
                <w:szCs w:val="24"/>
              </w:rPr>
              <w:t>Animal (par animal et par jour)</w:t>
            </w:r>
          </w:p>
        </w:tc>
        <w:tc>
          <w:tcPr>
            <w:tcW w:w="1936" w:type="dxa"/>
          </w:tcPr>
          <w:p w:rsidR="00694AB8" w:rsidRPr="00694AB8" w:rsidRDefault="00694AB8" w:rsidP="00694AB8">
            <w:pPr>
              <w:jc w:val="center"/>
              <w:rPr>
                <w:sz w:val="24"/>
                <w:szCs w:val="24"/>
              </w:rPr>
            </w:pPr>
            <w:r w:rsidRPr="00694AB8">
              <w:rPr>
                <w:sz w:val="24"/>
                <w:szCs w:val="24"/>
              </w:rPr>
              <w:t>0.91 €</w:t>
            </w:r>
          </w:p>
        </w:tc>
        <w:tc>
          <w:tcPr>
            <w:tcW w:w="1666" w:type="dxa"/>
          </w:tcPr>
          <w:p w:rsidR="00694AB8" w:rsidRPr="00694AB8" w:rsidRDefault="00694AB8" w:rsidP="00947126">
            <w:pPr>
              <w:jc w:val="center"/>
              <w:rPr>
                <w:sz w:val="24"/>
                <w:szCs w:val="24"/>
              </w:rPr>
            </w:pPr>
            <w:r w:rsidRPr="00694AB8">
              <w:rPr>
                <w:sz w:val="24"/>
                <w:szCs w:val="24"/>
              </w:rPr>
              <w:t>1.00</w:t>
            </w:r>
            <w:r w:rsidR="00947126">
              <w:rPr>
                <w:sz w:val="24"/>
                <w:szCs w:val="24"/>
              </w:rPr>
              <w:t xml:space="preserve"> €</w:t>
            </w:r>
          </w:p>
        </w:tc>
      </w:tr>
    </w:tbl>
    <w:p w:rsidR="00D26E2A" w:rsidRPr="00D26E2A" w:rsidRDefault="00D26E2A" w:rsidP="00D26E2A">
      <w:pPr>
        <w:jc w:val="both"/>
        <w:rPr>
          <w:rFonts w:ascii="Verdana" w:eastAsia="Verdana" w:hAnsi="Verdana"/>
          <w:sz w:val="22"/>
          <w:szCs w:val="22"/>
        </w:rPr>
      </w:pPr>
    </w:p>
    <w:p w:rsidR="009441DF" w:rsidRPr="002D77DE" w:rsidRDefault="00947126" w:rsidP="00947126">
      <w:pPr>
        <w:pStyle w:val="Paragraphedeliste"/>
        <w:numPr>
          <w:ilvl w:val="0"/>
          <w:numId w:val="1"/>
        </w:numPr>
        <w:spacing w:after="200" w:line="276" w:lineRule="auto"/>
        <w:rPr>
          <w:sz w:val="28"/>
          <w:szCs w:val="28"/>
        </w:rPr>
      </w:pPr>
      <w:r w:rsidRPr="002D77DE">
        <w:rPr>
          <w:rFonts w:ascii="Verdana" w:eastAsiaTheme="minorHAnsi" w:hAnsi="Verdana" w:cstheme="minorBidi"/>
          <w:b/>
          <w:color w:val="365F91" w:themeColor="accent1" w:themeShade="BF"/>
          <w:sz w:val="28"/>
          <w:szCs w:val="28"/>
          <w:u w:val="single"/>
          <w:lang w:eastAsia="en-US"/>
        </w:rPr>
        <w:t>Tarifs de la redevance assainissement</w:t>
      </w:r>
    </w:p>
    <w:p w:rsidR="00947126" w:rsidRPr="00947126" w:rsidRDefault="00947126" w:rsidP="00947126">
      <w:pPr>
        <w:ind w:left="357" w:firstLine="705"/>
        <w:jc w:val="both"/>
        <w:rPr>
          <w:sz w:val="24"/>
          <w:szCs w:val="24"/>
        </w:rPr>
      </w:pPr>
      <w:r w:rsidRPr="00947126">
        <w:rPr>
          <w:sz w:val="24"/>
          <w:szCs w:val="24"/>
        </w:rPr>
        <w:t xml:space="preserve">Le Conseil Municipal </w:t>
      </w:r>
      <w:r w:rsidR="0050449A">
        <w:rPr>
          <w:sz w:val="24"/>
          <w:szCs w:val="24"/>
        </w:rPr>
        <w:t xml:space="preserve">décide une hausse de 12,50 % et </w:t>
      </w:r>
      <w:r w:rsidRPr="00947126">
        <w:rPr>
          <w:sz w:val="24"/>
          <w:szCs w:val="24"/>
        </w:rPr>
        <w:t>fixe les tarifs de la redevance d’assainissement de la façon suivante à partir du 1</w:t>
      </w:r>
      <w:r w:rsidRPr="00947126">
        <w:rPr>
          <w:sz w:val="24"/>
          <w:szCs w:val="24"/>
          <w:vertAlign w:val="superscript"/>
        </w:rPr>
        <w:t>er</w:t>
      </w:r>
      <w:r w:rsidRPr="00947126">
        <w:rPr>
          <w:sz w:val="24"/>
          <w:szCs w:val="24"/>
        </w:rPr>
        <w:t xml:space="preserve"> janvier 2018 :</w:t>
      </w:r>
    </w:p>
    <w:p w:rsidR="00947126" w:rsidRPr="00947126" w:rsidRDefault="00947126" w:rsidP="00947126">
      <w:pPr>
        <w:numPr>
          <w:ilvl w:val="0"/>
          <w:numId w:val="28"/>
        </w:numPr>
        <w:tabs>
          <w:tab w:val="clear" w:pos="1065"/>
          <w:tab w:val="num" w:pos="717"/>
          <w:tab w:val="num" w:pos="1770"/>
        </w:tabs>
        <w:ind w:left="1422"/>
        <w:jc w:val="both"/>
        <w:rPr>
          <w:sz w:val="24"/>
          <w:szCs w:val="24"/>
        </w:rPr>
      </w:pPr>
      <w:r w:rsidRPr="00947126">
        <w:rPr>
          <w:sz w:val="24"/>
          <w:szCs w:val="24"/>
        </w:rPr>
        <w:t>88.48 € d’abonnement pour chaque habitation raccordée au réseau</w:t>
      </w:r>
    </w:p>
    <w:p w:rsidR="00947126" w:rsidRPr="00947126" w:rsidRDefault="00947126" w:rsidP="00947126">
      <w:pPr>
        <w:numPr>
          <w:ilvl w:val="0"/>
          <w:numId w:val="28"/>
        </w:numPr>
        <w:ind w:left="1422"/>
        <w:jc w:val="both"/>
        <w:rPr>
          <w:sz w:val="24"/>
          <w:szCs w:val="24"/>
        </w:rPr>
      </w:pPr>
      <w:r w:rsidRPr="00947126">
        <w:rPr>
          <w:sz w:val="24"/>
          <w:szCs w:val="24"/>
        </w:rPr>
        <w:t>plus 1.12 € par mètre cube d’eau consommée</w:t>
      </w:r>
    </w:p>
    <w:p w:rsidR="00947126" w:rsidRPr="00947126" w:rsidRDefault="00947126" w:rsidP="00947126">
      <w:pPr>
        <w:ind w:left="357" w:firstLine="705"/>
        <w:jc w:val="both"/>
        <w:rPr>
          <w:sz w:val="24"/>
          <w:szCs w:val="24"/>
        </w:rPr>
      </w:pPr>
      <w:r w:rsidRPr="00947126">
        <w:rPr>
          <w:sz w:val="24"/>
          <w:szCs w:val="24"/>
        </w:rPr>
        <w:t>Concernant la périodicité de facturation, deux titres seront émis : </w:t>
      </w:r>
    </w:p>
    <w:p w:rsidR="00947126" w:rsidRPr="00947126" w:rsidRDefault="00947126" w:rsidP="00947126">
      <w:pPr>
        <w:ind w:left="357" w:firstLine="708"/>
        <w:jc w:val="both"/>
        <w:rPr>
          <w:sz w:val="24"/>
          <w:szCs w:val="24"/>
        </w:rPr>
      </w:pPr>
      <w:r w:rsidRPr="00947126">
        <w:rPr>
          <w:sz w:val="24"/>
          <w:szCs w:val="24"/>
        </w:rPr>
        <w:t xml:space="preserve">-   un, au premier semestre pour les 88.48 euros d’abonnement </w:t>
      </w:r>
    </w:p>
    <w:p w:rsidR="00947126" w:rsidRPr="00947126" w:rsidRDefault="00947126" w:rsidP="00947126">
      <w:pPr>
        <w:ind w:left="357" w:firstLine="708"/>
        <w:jc w:val="both"/>
        <w:rPr>
          <w:sz w:val="24"/>
          <w:szCs w:val="24"/>
        </w:rPr>
      </w:pPr>
      <w:r w:rsidRPr="00947126">
        <w:rPr>
          <w:sz w:val="24"/>
          <w:szCs w:val="24"/>
        </w:rPr>
        <w:t xml:space="preserve">- un, au second semestre pour la redevance relative aux mètres cubes d’eau consommée. </w:t>
      </w:r>
    </w:p>
    <w:p w:rsidR="00947126" w:rsidRPr="00D26E2A" w:rsidRDefault="00947126" w:rsidP="00947126">
      <w:pPr>
        <w:jc w:val="both"/>
        <w:rPr>
          <w:rFonts w:ascii="Verdana" w:eastAsia="Verdana" w:hAnsi="Verdana"/>
          <w:sz w:val="22"/>
          <w:szCs w:val="22"/>
        </w:rPr>
      </w:pPr>
    </w:p>
    <w:p w:rsidR="00947126" w:rsidRPr="002D77DE" w:rsidRDefault="00947126" w:rsidP="00947126">
      <w:pPr>
        <w:pStyle w:val="Paragraphedeliste"/>
        <w:numPr>
          <w:ilvl w:val="0"/>
          <w:numId w:val="1"/>
        </w:numPr>
        <w:spacing w:after="200" w:line="276" w:lineRule="auto"/>
        <w:rPr>
          <w:sz w:val="28"/>
          <w:szCs w:val="28"/>
        </w:rPr>
      </w:pPr>
      <w:r w:rsidRPr="002D77DE">
        <w:rPr>
          <w:rFonts w:ascii="Verdana" w:eastAsiaTheme="minorHAnsi" w:hAnsi="Verdana" w:cstheme="minorBidi"/>
          <w:b/>
          <w:color w:val="365F91" w:themeColor="accent1" w:themeShade="BF"/>
          <w:sz w:val="28"/>
          <w:szCs w:val="28"/>
          <w:u w:val="single"/>
          <w:lang w:eastAsia="en-US"/>
        </w:rPr>
        <w:t>Virement de crédit – Budget Principal 2017</w:t>
      </w:r>
    </w:p>
    <w:p w:rsidR="00947126" w:rsidRPr="00947126" w:rsidRDefault="00947126" w:rsidP="00947126">
      <w:pPr>
        <w:pStyle w:val="Paragraphedeliste"/>
        <w:spacing w:after="200" w:line="276" w:lineRule="auto"/>
        <w:rPr>
          <w:sz w:val="24"/>
          <w:szCs w:val="24"/>
        </w:rPr>
      </w:pPr>
    </w:p>
    <w:p w:rsidR="00947126" w:rsidRPr="00947126" w:rsidRDefault="00947126" w:rsidP="00947126">
      <w:pPr>
        <w:pStyle w:val="Paragraphedeliste"/>
        <w:ind w:left="360"/>
        <w:jc w:val="both"/>
        <w:rPr>
          <w:sz w:val="24"/>
          <w:szCs w:val="24"/>
        </w:rPr>
      </w:pPr>
      <w:r w:rsidRPr="00947126">
        <w:rPr>
          <w:sz w:val="24"/>
          <w:szCs w:val="24"/>
        </w:rPr>
        <w:t xml:space="preserve">Afin d’acquérir le matériel informatique nécessaire à la création de  « l’espace d’accueil numérique » à la mairie de </w:t>
      </w:r>
      <w:proofErr w:type="spellStart"/>
      <w:r w:rsidRPr="00947126">
        <w:rPr>
          <w:sz w:val="24"/>
          <w:szCs w:val="24"/>
        </w:rPr>
        <w:t>Gargilesse</w:t>
      </w:r>
      <w:proofErr w:type="spellEnd"/>
      <w:r w:rsidRPr="00947126">
        <w:rPr>
          <w:sz w:val="24"/>
          <w:szCs w:val="24"/>
        </w:rPr>
        <w:t>, le Conseil municipal décide un virement de crédit de 1 000 €, du compte 2184 « Mobilier » vers le compte 2183 « Matériel de bureau et matériel informatique » au budget principal de l’année 2017.</w:t>
      </w:r>
    </w:p>
    <w:p w:rsidR="00947126" w:rsidRPr="00947126" w:rsidRDefault="00947126" w:rsidP="00947126">
      <w:pPr>
        <w:jc w:val="both"/>
        <w:rPr>
          <w:sz w:val="24"/>
          <w:szCs w:val="24"/>
        </w:rPr>
      </w:pPr>
    </w:p>
    <w:p w:rsidR="00947126" w:rsidRPr="002D77DE" w:rsidRDefault="00947126" w:rsidP="00947126">
      <w:pPr>
        <w:pStyle w:val="Paragraphedeliste"/>
        <w:numPr>
          <w:ilvl w:val="0"/>
          <w:numId w:val="1"/>
        </w:numPr>
        <w:spacing w:after="200" w:line="276" w:lineRule="auto"/>
        <w:rPr>
          <w:rFonts w:ascii="Verdana" w:hAnsi="Verdana"/>
          <w:color w:val="365F91" w:themeColor="accent1" w:themeShade="BF"/>
          <w:sz w:val="28"/>
          <w:szCs w:val="28"/>
        </w:rPr>
      </w:pPr>
      <w:r w:rsidRPr="002D77DE">
        <w:rPr>
          <w:rFonts w:ascii="Verdana" w:hAnsi="Verdana"/>
          <w:b/>
          <w:i/>
          <w:color w:val="365F91" w:themeColor="accent1" w:themeShade="BF"/>
          <w:sz w:val="28"/>
          <w:szCs w:val="28"/>
          <w:u w:val="single"/>
          <w:lang w:eastAsia="ar-SA"/>
        </w:rPr>
        <w:t xml:space="preserve">Soutien du Conseil municipal à la Motion de l’AMRF sur « l’adoption </w:t>
      </w:r>
      <w:r w:rsidRPr="002D77DE">
        <w:rPr>
          <w:rFonts w:ascii="Verdana" w:hAnsi="Verdana"/>
          <w:b/>
          <w:bCs/>
          <w:i/>
          <w:color w:val="365F91" w:themeColor="accent1" w:themeShade="BF"/>
          <w:sz w:val="28"/>
          <w:szCs w:val="28"/>
          <w:u w:val="single"/>
          <w:lang w:eastAsia="ar-SA"/>
        </w:rPr>
        <w:t>d’une Loi en faveur des communes et de la ruralité » en date du 1</w:t>
      </w:r>
      <w:r w:rsidRPr="002D77DE">
        <w:rPr>
          <w:rFonts w:ascii="Verdana" w:hAnsi="Verdana"/>
          <w:b/>
          <w:bCs/>
          <w:i/>
          <w:color w:val="365F91" w:themeColor="accent1" w:themeShade="BF"/>
          <w:sz w:val="28"/>
          <w:szCs w:val="28"/>
          <w:u w:val="single"/>
          <w:vertAlign w:val="superscript"/>
          <w:lang w:eastAsia="ar-SA"/>
        </w:rPr>
        <w:t>er</w:t>
      </w:r>
      <w:r w:rsidRPr="002D77DE">
        <w:rPr>
          <w:rFonts w:ascii="Verdana" w:hAnsi="Verdana"/>
          <w:b/>
          <w:bCs/>
          <w:i/>
          <w:color w:val="365F91" w:themeColor="accent1" w:themeShade="BF"/>
          <w:sz w:val="28"/>
          <w:szCs w:val="28"/>
          <w:u w:val="single"/>
          <w:lang w:eastAsia="ar-SA"/>
        </w:rPr>
        <w:t xml:space="preserve"> octobre 2017</w:t>
      </w:r>
    </w:p>
    <w:p w:rsidR="00947126" w:rsidRPr="00947126" w:rsidRDefault="00947126" w:rsidP="00947126">
      <w:pPr>
        <w:suppressAutoHyphens/>
        <w:ind w:left="360"/>
        <w:jc w:val="both"/>
        <w:rPr>
          <w:rFonts w:eastAsia="Helvetica"/>
          <w:color w:val="000000"/>
          <w:kern w:val="1"/>
          <w:sz w:val="24"/>
          <w:szCs w:val="24"/>
          <w:lang w:eastAsia="ar-SA"/>
        </w:rPr>
      </w:pPr>
      <w:r>
        <w:rPr>
          <w:color w:val="000000"/>
          <w:sz w:val="24"/>
          <w:szCs w:val="24"/>
          <w:lang w:eastAsia="ar-SA"/>
        </w:rPr>
        <w:t>L</w:t>
      </w:r>
      <w:r w:rsidRPr="00947126">
        <w:rPr>
          <w:color w:val="000000"/>
          <w:sz w:val="24"/>
          <w:szCs w:val="24"/>
          <w:lang w:eastAsia="ar-SA"/>
        </w:rPr>
        <w:t>e conseil municipal</w:t>
      </w:r>
      <w:r>
        <w:rPr>
          <w:color w:val="000000"/>
          <w:sz w:val="24"/>
          <w:szCs w:val="24"/>
          <w:lang w:eastAsia="ar-SA"/>
        </w:rPr>
        <w:t>,</w:t>
      </w:r>
    </w:p>
    <w:p w:rsidR="00947126" w:rsidRPr="00947126" w:rsidRDefault="00947126" w:rsidP="00947126">
      <w:pPr>
        <w:suppressAutoHyphens/>
        <w:ind w:left="360"/>
        <w:jc w:val="both"/>
        <w:rPr>
          <w:rFonts w:eastAsia="Helvetica"/>
          <w:kern w:val="1"/>
          <w:sz w:val="24"/>
          <w:szCs w:val="24"/>
          <w:lang w:eastAsia="ar-SA"/>
        </w:rPr>
      </w:pPr>
      <w:r w:rsidRPr="00947126">
        <w:rPr>
          <w:rFonts w:eastAsia="Helvetica"/>
          <w:kern w:val="1"/>
          <w:sz w:val="24"/>
          <w:szCs w:val="24"/>
          <w:lang w:eastAsia="ar-SA"/>
        </w:rPr>
        <w:t>APPROUVE l’ensemble du contenu de la motion établie par l’AMRF sur l’adoption d’une Loi en faveur des communes et de la ruralité ;</w:t>
      </w:r>
    </w:p>
    <w:p w:rsidR="00947126" w:rsidRDefault="00947126" w:rsidP="00947126">
      <w:pPr>
        <w:suppressAutoHyphens/>
        <w:ind w:left="360"/>
        <w:jc w:val="both"/>
        <w:rPr>
          <w:sz w:val="24"/>
          <w:szCs w:val="24"/>
          <w:lang w:eastAsia="ar-SA"/>
        </w:rPr>
      </w:pPr>
      <w:r w:rsidRPr="00947126">
        <w:rPr>
          <w:rFonts w:eastAsia="Helvetica"/>
          <w:kern w:val="1"/>
          <w:sz w:val="24"/>
          <w:szCs w:val="24"/>
          <w:lang w:eastAsia="ar-SA"/>
        </w:rPr>
        <w:t>S’ASSOCIE solidairement à la démarche de l’Association des maires ruraux de France en faveur d’une loi-cadre « commune et ruralité ».</w:t>
      </w:r>
    </w:p>
    <w:p w:rsidR="00947126" w:rsidRPr="00947126" w:rsidRDefault="00947126" w:rsidP="00947126">
      <w:pPr>
        <w:suppressAutoHyphens/>
        <w:ind w:left="708"/>
        <w:jc w:val="both"/>
        <w:rPr>
          <w:sz w:val="24"/>
          <w:szCs w:val="24"/>
          <w:lang w:eastAsia="ar-SA"/>
        </w:rPr>
      </w:pPr>
    </w:p>
    <w:p w:rsidR="00787E7D" w:rsidRPr="00947126" w:rsidRDefault="009441DF" w:rsidP="00787E7D">
      <w:pPr>
        <w:rPr>
          <w:sz w:val="24"/>
          <w:szCs w:val="24"/>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50449A">
        <w:rPr>
          <w:rFonts w:ascii="Verdana" w:hAnsi="Verdana"/>
          <w:sz w:val="22"/>
          <w:szCs w:val="22"/>
        </w:rPr>
        <w:tab/>
      </w:r>
      <w:bookmarkStart w:id="0" w:name="_GoBack"/>
      <w:bookmarkEnd w:id="0"/>
      <w:r w:rsidRPr="00947126">
        <w:rPr>
          <w:sz w:val="24"/>
          <w:szCs w:val="24"/>
        </w:rPr>
        <w:t xml:space="preserve">A </w:t>
      </w:r>
      <w:proofErr w:type="spellStart"/>
      <w:r w:rsidRPr="00947126">
        <w:rPr>
          <w:sz w:val="24"/>
          <w:szCs w:val="24"/>
        </w:rPr>
        <w:t>Gargilesse</w:t>
      </w:r>
      <w:proofErr w:type="spellEnd"/>
      <w:r w:rsidRPr="00947126">
        <w:rPr>
          <w:sz w:val="24"/>
          <w:szCs w:val="24"/>
        </w:rPr>
        <w:t xml:space="preserve">, le </w:t>
      </w:r>
      <w:r w:rsidR="00947126" w:rsidRPr="00947126">
        <w:rPr>
          <w:sz w:val="24"/>
          <w:szCs w:val="24"/>
        </w:rPr>
        <w:t>18 déc</w:t>
      </w:r>
      <w:r w:rsidRPr="00947126">
        <w:rPr>
          <w:sz w:val="24"/>
          <w:szCs w:val="24"/>
        </w:rPr>
        <w:t>embre</w:t>
      </w:r>
      <w:r w:rsidR="004D5EF7" w:rsidRPr="00947126">
        <w:rPr>
          <w:sz w:val="24"/>
          <w:szCs w:val="24"/>
        </w:rPr>
        <w:t xml:space="preserve"> 2017</w:t>
      </w:r>
    </w:p>
    <w:p w:rsidR="00787E7D" w:rsidRPr="00947126" w:rsidRDefault="00787E7D" w:rsidP="00787E7D">
      <w:pPr>
        <w:rPr>
          <w:sz w:val="24"/>
          <w:szCs w:val="24"/>
        </w:rPr>
      </w:pPr>
    </w:p>
    <w:p w:rsidR="00787E7D" w:rsidRPr="00947126" w:rsidRDefault="00787E7D" w:rsidP="00787E7D">
      <w:pPr>
        <w:rPr>
          <w:sz w:val="24"/>
          <w:szCs w:val="24"/>
        </w:rPr>
      </w:pPr>
    </w:p>
    <w:p w:rsidR="00F62A25" w:rsidRPr="00947126" w:rsidRDefault="00F62A25" w:rsidP="00787E7D">
      <w:pPr>
        <w:rPr>
          <w:sz w:val="24"/>
          <w:szCs w:val="24"/>
        </w:rPr>
      </w:pPr>
    </w:p>
    <w:p w:rsidR="00F62A25" w:rsidRPr="00947126" w:rsidRDefault="00F62A25" w:rsidP="00787E7D">
      <w:pPr>
        <w:rPr>
          <w:sz w:val="24"/>
          <w:szCs w:val="24"/>
        </w:rPr>
      </w:pPr>
    </w:p>
    <w:p w:rsidR="00F62A25" w:rsidRPr="00947126" w:rsidRDefault="00F62A25" w:rsidP="00787E7D">
      <w:pPr>
        <w:rPr>
          <w:sz w:val="24"/>
          <w:szCs w:val="24"/>
        </w:rPr>
      </w:pPr>
    </w:p>
    <w:p w:rsidR="00787E7D" w:rsidRPr="00947126" w:rsidRDefault="00787E7D" w:rsidP="00787E7D">
      <w:pPr>
        <w:rPr>
          <w:sz w:val="24"/>
          <w:szCs w:val="24"/>
        </w:rPr>
      </w:pPr>
      <w:r w:rsidRPr="00947126">
        <w:rPr>
          <w:sz w:val="24"/>
          <w:szCs w:val="24"/>
        </w:rPr>
        <w:tab/>
      </w:r>
      <w:r w:rsidRPr="00947126">
        <w:rPr>
          <w:sz w:val="24"/>
          <w:szCs w:val="24"/>
        </w:rPr>
        <w:tab/>
      </w:r>
      <w:r w:rsidRPr="00947126">
        <w:rPr>
          <w:sz w:val="24"/>
          <w:szCs w:val="24"/>
        </w:rPr>
        <w:tab/>
      </w:r>
      <w:r w:rsidRPr="00947126">
        <w:rPr>
          <w:sz w:val="24"/>
          <w:szCs w:val="24"/>
        </w:rPr>
        <w:tab/>
      </w:r>
      <w:r w:rsidRPr="00947126">
        <w:rPr>
          <w:sz w:val="24"/>
          <w:szCs w:val="24"/>
        </w:rPr>
        <w:tab/>
      </w:r>
      <w:r w:rsidRPr="00947126">
        <w:rPr>
          <w:sz w:val="24"/>
          <w:szCs w:val="24"/>
        </w:rPr>
        <w:tab/>
      </w:r>
      <w:r w:rsidRPr="00947126">
        <w:rPr>
          <w:sz w:val="24"/>
          <w:szCs w:val="24"/>
        </w:rPr>
        <w:tab/>
      </w:r>
      <w:r w:rsidRPr="00947126">
        <w:rPr>
          <w:sz w:val="24"/>
          <w:szCs w:val="24"/>
        </w:rPr>
        <w:tab/>
        <w:t>Le Maire,</w:t>
      </w:r>
    </w:p>
    <w:p w:rsidR="009A1891" w:rsidRPr="002D77DE" w:rsidRDefault="00787E7D">
      <w:pPr>
        <w:rPr>
          <w:sz w:val="24"/>
          <w:szCs w:val="24"/>
        </w:rPr>
      </w:pPr>
      <w:r w:rsidRPr="00947126">
        <w:rPr>
          <w:sz w:val="24"/>
          <w:szCs w:val="24"/>
        </w:rPr>
        <w:tab/>
      </w:r>
      <w:r w:rsidRPr="00947126">
        <w:rPr>
          <w:sz w:val="24"/>
          <w:szCs w:val="24"/>
        </w:rPr>
        <w:tab/>
      </w:r>
      <w:r w:rsidRPr="00947126">
        <w:rPr>
          <w:sz w:val="24"/>
          <w:szCs w:val="24"/>
        </w:rPr>
        <w:tab/>
      </w:r>
      <w:r w:rsidRPr="00947126">
        <w:rPr>
          <w:sz w:val="24"/>
          <w:szCs w:val="24"/>
        </w:rPr>
        <w:tab/>
      </w:r>
      <w:r w:rsidRPr="00947126">
        <w:rPr>
          <w:sz w:val="24"/>
          <w:szCs w:val="24"/>
        </w:rPr>
        <w:tab/>
      </w:r>
      <w:r w:rsidRPr="00947126">
        <w:rPr>
          <w:sz w:val="24"/>
          <w:szCs w:val="24"/>
        </w:rPr>
        <w:tab/>
      </w:r>
      <w:r w:rsidRPr="00947126">
        <w:rPr>
          <w:sz w:val="24"/>
          <w:szCs w:val="24"/>
        </w:rPr>
        <w:tab/>
      </w:r>
      <w:r w:rsidRPr="00947126">
        <w:rPr>
          <w:sz w:val="24"/>
          <w:szCs w:val="24"/>
        </w:rPr>
        <w:tab/>
      </w:r>
      <w:proofErr w:type="spellStart"/>
      <w:r w:rsidRPr="00947126">
        <w:rPr>
          <w:sz w:val="24"/>
          <w:szCs w:val="24"/>
        </w:rPr>
        <w:t>Vanik</w:t>
      </w:r>
      <w:proofErr w:type="spellEnd"/>
      <w:r w:rsidRPr="00947126">
        <w:rPr>
          <w:sz w:val="24"/>
          <w:szCs w:val="24"/>
        </w:rPr>
        <w:t xml:space="preserve"> BERBERIAN.</w:t>
      </w:r>
    </w:p>
    <w:sectPr w:rsidR="009A1891" w:rsidRPr="002D77DE" w:rsidSect="002A14FC">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F0F"/>
    <w:multiLevelType w:val="hybridMultilevel"/>
    <w:tmpl w:val="DB1A0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44356"/>
    <w:multiLevelType w:val="hybridMultilevel"/>
    <w:tmpl w:val="01FC82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C61E1"/>
    <w:multiLevelType w:val="hybridMultilevel"/>
    <w:tmpl w:val="9B3496D0"/>
    <w:lvl w:ilvl="0" w:tplc="BEBA8F1E">
      <w:numFmt w:val="bullet"/>
      <w:lvlText w:val="®"/>
      <w:lvlJc w:val="left"/>
      <w:pPr>
        <w:tabs>
          <w:tab w:val="num" w:pos="1647"/>
        </w:tabs>
        <w:ind w:left="1080" w:firstLine="0"/>
      </w:pPr>
      <w:rPr>
        <w:rFonts w:ascii="Symbol" w:eastAsia="Times New Roman" w:hAnsi="Symbol" w:cs="Times New Roman" w:hint="default"/>
      </w:rPr>
    </w:lvl>
    <w:lvl w:ilvl="1" w:tplc="34E4611C">
      <w:start w:val="2"/>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DF141B"/>
    <w:multiLevelType w:val="hybridMultilevel"/>
    <w:tmpl w:val="0C44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1E6B46"/>
    <w:multiLevelType w:val="hybridMultilevel"/>
    <w:tmpl w:val="306AB3D6"/>
    <w:lvl w:ilvl="0" w:tplc="13BA0892">
      <w:start w:val="2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C10EDE"/>
    <w:multiLevelType w:val="hybridMultilevel"/>
    <w:tmpl w:val="2B2CA9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0DF750B"/>
    <w:multiLevelType w:val="hybridMultilevel"/>
    <w:tmpl w:val="99A25A98"/>
    <w:lvl w:ilvl="0" w:tplc="559C9A14">
      <w:start w:val="205"/>
      <w:numFmt w:val="bullet"/>
      <w:lvlText w:val="-"/>
      <w:lvlJc w:val="left"/>
      <w:pPr>
        <w:ind w:left="2148" w:hanging="360"/>
      </w:pPr>
      <w:rPr>
        <w:rFonts w:ascii="Times New Roman" w:eastAsia="Times New Roman" w:hAnsi="Times New Roman" w:cs="Times New Roman"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176C407B"/>
    <w:multiLevelType w:val="hybridMultilevel"/>
    <w:tmpl w:val="242063A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4802E9"/>
    <w:multiLevelType w:val="hybridMultilevel"/>
    <w:tmpl w:val="F70668E0"/>
    <w:lvl w:ilvl="0" w:tplc="BEBA8F1E">
      <w:numFmt w:val="bullet"/>
      <w:lvlText w:val="®"/>
      <w:lvlJc w:val="left"/>
      <w:pPr>
        <w:tabs>
          <w:tab w:val="num" w:pos="1647"/>
        </w:tabs>
        <w:ind w:left="1080" w:firstLine="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4063A9E"/>
    <w:multiLevelType w:val="singleLevel"/>
    <w:tmpl w:val="DADCAD52"/>
    <w:lvl w:ilvl="0">
      <w:numFmt w:val="bullet"/>
      <w:lvlText w:val="-"/>
      <w:lvlJc w:val="left"/>
      <w:pPr>
        <w:tabs>
          <w:tab w:val="num" w:pos="2484"/>
        </w:tabs>
        <w:ind w:left="2484" w:hanging="360"/>
      </w:pPr>
      <w:rPr>
        <w:rFonts w:hint="default"/>
      </w:rPr>
    </w:lvl>
  </w:abstractNum>
  <w:abstractNum w:abstractNumId="10">
    <w:nsid w:val="259F011E"/>
    <w:multiLevelType w:val="hybridMultilevel"/>
    <w:tmpl w:val="F6A819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98F1883"/>
    <w:multiLevelType w:val="hybridMultilevel"/>
    <w:tmpl w:val="3072E23E"/>
    <w:lvl w:ilvl="0" w:tplc="6A92C490">
      <w:start w:val="2"/>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3404300A"/>
    <w:multiLevelType w:val="hybridMultilevel"/>
    <w:tmpl w:val="68F0346E"/>
    <w:lvl w:ilvl="0" w:tplc="BEBA8F1E">
      <w:numFmt w:val="bullet"/>
      <w:lvlText w:val="®"/>
      <w:lvlJc w:val="left"/>
      <w:pPr>
        <w:tabs>
          <w:tab w:val="num" w:pos="1647"/>
        </w:tabs>
        <w:ind w:left="1080" w:firstLine="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9EC8F562">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794B0D"/>
    <w:multiLevelType w:val="hybridMultilevel"/>
    <w:tmpl w:val="6F941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4D4818"/>
    <w:multiLevelType w:val="hybridMultilevel"/>
    <w:tmpl w:val="B1661F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71A7168"/>
    <w:multiLevelType w:val="hybridMultilevel"/>
    <w:tmpl w:val="9266D190"/>
    <w:lvl w:ilvl="0" w:tplc="117648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B5036B"/>
    <w:multiLevelType w:val="hybridMultilevel"/>
    <w:tmpl w:val="A28C7592"/>
    <w:lvl w:ilvl="0" w:tplc="BEBA8F1E">
      <w:numFmt w:val="bullet"/>
      <w:lvlText w:val="®"/>
      <w:lvlJc w:val="left"/>
      <w:pPr>
        <w:ind w:left="1428" w:hanging="360"/>
      </w:pPr>
      <w:rPr>
        <w:rFonts w:ascii="Symbol" w:eastAsia="Times New Roman"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51131844"/>
    <w:multiLevelType w:val="hybridMultilevel"/>
    <w:tmpl w:val="46A0D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2E41CB"/>
    <w:multiLevelType w:val="hybridMultilevel"/>
    <w:tmpl w:val="90EEA6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4956E5"/>
    <w:multiLevelType w:val="hybridMultilevel"/>
    <w:tmpl w:val="0524B79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F0B6F58"/>
    <w:multiLevelType w:val="hybridMultilevel"/>
    <w:tmpl w:val="8952A138"/>
    <w:lvl w:ilvl="0" w:tplc="BEBA8F1E">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3B275D7"/>
    <w:multiLevelType w:val="hybridMultilevel"/>
    <w:tmpl w:val="208873EC"/>
    <w:lvl w:ilvl="0" w:tplc="7430F308">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527448B"/>
    <w:multiLevelType w:val="hybridMultilevel"/>
    <w:tmpl w:val="B74C6B8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nsid w:val="687A5C4D"/>
    <w:multiLevelType w:val="hybridMultilevel"/>
    <w:tmpl w:val="09D0D88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4">
    <w:nsid w:val="6D005EEB"/>
    <w:multiLevelType w:val="hybridMultilevel"/>
    <w:tmpl w:val="073CEF82"/>
    <w:lvl w:ilvl="0" w:tplc="6BD410D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B87334"/>
    <w:multiLevelType w:val="hybridMultilevel"/>
    <w:tmpl w:val="10B65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CD4EB5"/>
    <w:multiLevelType w:val="hybridMultilevel"/>
    <w:tmpl w:val="C3C4C352"/>
    <w:lvl w:ilvl="0" w:tplc="42BED9E4">
      <w:numFmt w:val="bullet"/>
      <w:lvlText w:val="-"/>
      <w:lvlJc w:val="left"/>
      <w:pPr>
        <w:ind w:left="1068" w:hanging="360"/>
      </w:pPr>
      <w:rPr>
        <w:rFonts w:ascii="Times New Roman" w:eastAsia="Verdan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78D9688C"/>
    <w:multiLevelType w:val="hybridMultilevel"/>
    <w:tmpl w:val="B6F8BA1E"/>
    <w:lvl w:ilvl="0" w:tplc="E30E4CE8">
      <w:numFmt w:val="bullet"/>
      <w:lvlText w:val="-"/>
      <w:lvlJc w:val="left"/>
      <w:pPr>
        <w:ind w:left="410" w:hanging="360"/>
      </w:pPr>
      <w:rPr>
        <w:rFonts w:ascii="Verdana" w:eastAsiaTheme="minorHAnsi" w:hAnsi="Verdana" w:cstheme="minorBidi" w:hint="default"/>
        <w:b w:val="0"/>
        <w:color w:val="auto"/>
        <w:u w:val="none"/>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8">
    <w:nsid w:val="79A0525A"/>
    <w:multiLevelType w:val="singleLevel"/>
    <w:tmpl w:val="58CABAAC"/>
    <w:lvl w:ilvl="0">
      <w:numFmt w:val="bullet"/>
      <w:lvlText w:val="-"/>
      <w:lvlJc w:val="left"/>
      <w:pPr>
        <w:tabs>
          <w:tab w:val="num" w:pos="1065"/>
        </w:tabs>
        <w:ind w:left="1065" w:hanging="360"/>
      </w:pPr>
      <w:rPr>
        <w:rFonts w:hint="default"/>
      </w:rPr>
    </w:lvl>
  </w:abstractNum>
  <w:num w:numId="1">
    <w:abstractNumId w:val="7"/>
  </w:num>
  <w:num w:numId="2">
    <w:abstractNumId w:val="0"/>
  </w:num>
  <w:num w:numId="3">
    <w:abstractNumId w:val="18"/>
  </w:num>
  <w:num w:numId="4">
    <w:abstractNumId w:val="17"/>
  </w:num>
  <w:num w:numId="5">
    <w:abstractNumId w:val="1"/>
  </w:num>
  <w:num w:numId="6">
    <w:abstractNumId w:val="23"/>
  </w:num>
  <w:num w:numId="7">
    <w:abstractNumId w:val="24"/>
  </w:num>
  <w:num w:numId="8">
    <w:abstractNumId w:val="27"/>
  </w:num>
  <w:num w:numId="9">
    <w:abstractNumId w:val="19"/>
  </w:num>
  <w:num w:numId="10">
    <w:abstractNumId w:val="22"/>
  </w:num>
  <w:num w:numId="11">
    <w:abstractNumId w:val="25"/>
  </w:num>
  <w:num w:numId="12">
    <w:abstractNumId w:val="3"/>
  </w:num>
  <w:num w:numId="13">
    <w:abstractNumId w:val="13"/>
  </w:num>
  <w:num w:numId="14">
    <w:abstractNumId w:val="14"/>
  </w:num>
  <w:num w:numId="15">
    <w:abstractNumId w:val="21"/>
  </w:num>
  <w:num w:numId="16">
    <w:abstractNumId w:val="26"/>
  </w:num>
  <w:num w:numId="17">
    <w:abstractNumId w:val="10"/>
  </w:num>
  <w:num w:numId="18">
    <w:abstractNumId w:val="5"/>
  </w:num>
  <w:num w:numId="19">
    <w:abstractNumId w:val="12"/>
  </w:num>
  <w:num w:numId="20">
    <w:abstractNumId w:val="8"/>
  </w:num>
  <w:num w:numId="21">
    <w:abstractNumId w:val="2"/>
  </w:num>
  <w:num w:numId="22">
    <w:abstractNumId w:val="9"/>
  </w:num>
  <w:num w:numId="23">
    <w:abstractNumId w:val="20"/>
  </w:num>
  <w:num w:numId="24">
    <w:abstractNumId w:val="6"/>
  </w:num>
  <w:num w:numId="25">
    <w:abstractNumId w:val="16"/>
  </w:num>
  <w:num w:numId="26">
    <w:abstractNumId w:val="11"/>
  </w:num>
  <w:num w:numId="27">
    <w:abstractNumId w:val="4"/>
  </w:num>
  <w:num w:numId="28">
    <w:abstractNumId w:val="28"/>
  </w:num>
  <w:num w:numId="29">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hyphenationZone w:val="425"/>
  <w:characterSpacingControl w:val="doNotCompress"/>
  <w:compat/>
  <w:rsids>
    <w:rsidRoot w:val="00787E7D"/>
    <w:rsid w:val="000404B6"/>
    <w:rsid w:val="00064760"/>
    <w:rsid w:val="00092483"/>
    <w:rsid w:val="000D0857"/>
    <w:rsid w:val="001061E1"/>
    <w:rsid w:val="00160EE7"/>
    <w:rsid w:val="001F7C3B"/>
    <w:rsid w:val="00213EDA"/>
    <w:rsid w:val="0024084F"/>
    <w:rsid w:val="002521A1"/>
    <w:rsid w:val="00294852"/>
    <w:rsid w:val="002A14FC"/>
    <w:rsid w:val="002D77DE"/>
    <w:rsid w:val="002E1B29"/>
    <w:rsid w:val="003167F2"/>
    <w:rsid w:val="0035681F"/>
    <w:rsid w:val="003A12AE"/>
    <w:rsid w:val="003B0A82"/>
    <w:rsid w:val="003E44AE"/>
    <w:rsid w:val="004240FC"/>
    <w:rsid w:val="004346E6"/>
    <w:rsid w:val="0046107F"/>
    <w:rsid w:val="004D5EF7"/>
    <w:rsid w:val="0050449A"/>
    <w:rsid w:val="005351CB"/>
    <w:rsid w:val="00541C58"/>
    <w:rsid w:val="00580DF0"/>
    <w:rsid w:val="005F4D07"/>
    <w:rsid w:val="0062121F"/>
    <w:rsid w:val="006316B0"/>
    <w:rsid w:val="00654167"/>
    <w:rsid w:val="00686A9F"/>
    <w:rsid w:val="00694AB8"/>
    <w:rsid w:val="006D3110"/>
    <w:rsid w:val="006E3EB4"/>
    <w:rsid w:val="00746991"/>
    <w:rsid w:val="00761FD5"/>
    <w:rsid w:val="00786136"/>
    <w:rsid w:val="00787E7D"/>
    <w:rsid w:val="008279F5"/>
    <w:rsid w:val="009214D0"/>
    <w:rsid w:val="009441DF"/>
    <w:rsid w:val="00947126"/>
    <w:rsid w:val="00956518"/>
    <w:rsid w:val="0099008B"/>
    <w:rsid w:val="009A1891"/>
    <w:rsid w:val="009A61DD"/>
    <w:rsid w:val="009C14B2"/>
    <w:rsid w:val="009C762D"/>
    <w:rsid w:val="00A1611F"/>
    <w:rsid w:val="00A71FAD"/>
    <w:rsid w:val="00AC019B"/>
    <w:rsid w:val="00AC1EC3"/>
    <w:rsid w:val="00B11985"/>
    <w:rsid w:val="00B23DAC"/>
    <w:rsid w:val="00BB2981"/>
    <w:rsid w:val="00BB5907"/>
    <w:rsid w:val="00BB76F5"/>
    <w:rsid w:val="00C11E4D"/>
    <w:rsid w:val="00C75F29"/>
    <w:rsid w:val="00C806F2"/>
    <w:rsid w:val="00C81D45"/>
    <w:rsid w:val="00C879A6"/>
    <w:rsid w:val="00CA0BE1"/>
    <w:rsid w:val="00CA352D"/>
    <w:rsid w:val="00CB5A02"/>
    <w:rsid w:val="00CC201B"/>
    <w:rsid w:val="00D26E2A"/>
    <w:rsid w:val="00D61AB3"/>
    <w:rsid w:val="00D71EC9"/>
    <w:rsid w:val="00DB3D8B"/>
    <w:rsid w:val="00E02F5D"/>
    <w:rsid w:val="00E55CAB"/>
    <w:rsid w:val="00E66233"/>
    <w:rsid w:val="00E91BC0"/>
    <w:rsid w:val="00EA0993"/>
    <w:rsid w:val="00EB26D6"/>
    <w:rsid w:val="00F47CFE"/>
    <w:rsid w:val="00F62A25"/>
    <w:rsid w:val="00F75CC2"/>
    <w:rsid w:val="00FC6260"/>
    <w:rsid w:val="00FE5128"/>
    <w:rsid w:val="00FF17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7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787E7D"/>
    <w:pPr>
      <w:jc w:val="both"/>
    </w:pPr>
    <w:rPr>
      <w:sz w:val="24"/>
    </w:rPr>
  </w:style>
  <w:style w:type="character" w:customStyle="1" w:styleId="CorpsdetexteCar">
    <w:name w:val="Corps de texte Car"/>
    <w:basedOn w:val="Policepardfaut"/>
    <w:link w:val="Corpsdetexte"/>
    <w:rsid w:val="00787E7D"/>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semiHidden/>
    <w:unhideWhenUsed/>
    <w:rsid w:val="00787E7D"/>
    <w:pPr>
      <w:ind w:left="360"/>
      <w:jc w:val="both"/>
    </w:pPr>
    <w:rPr>
      <w:sz w:val="24"/>
    </w:rPr>
  </w:style>
  <w:style w:type="character" w:customStyle="1" w:styleId="RetraitcorpsdetexteCar">
    <w:name w:val="Retrait corps de texte Car"/>
    <w:basedOn w:val="Policepardfaut"/>
    <w:link w:val="Retraitcorpsdetexte"/>
    <w:semiHidden/>
    <w:rsid w:val="00787E7D"/>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semiHidden/>
    <w:unhideWhenUsed/>
    <w:rsid w:val="00787E7D"/>
    <w:pPr>
      <w:ind w:left="360" w:firstLine="348"/>
      <w:jc w:val="both"/>
    </w:pPr>
    <w:rPr>
      <w:sz w:val="24"/>
    </w:rPr>
  </w:style>
  <w:style w:type="character" w:customStyle="1" w:styleId="Retraitcorpsdetexte2Car">
    <w:name w:val="Retrait corps de texte 2 Car"/>
    <w:basedOn w:val="Policepardfaut"/>
    <w:link w:val="Retraitcorpsdetexte2"/>
    <w:semiHidden/>
    <w:rsid w:val="00787E7D"/>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787E7D"/>
    <w:pPr>
      <w:ind w:left="720"/>
      <w:contextualSpacing/>
    </w:pPr>
  </w:style>
  <w:style w:type="character" w:customStyle="1" w:styleId="CharacterStyle1">
    <w:name w:val="Character Style 1"/>
    <w:rsid w:val="00F62A25"/>
    <w:rPr>
      <w:sz w:val="24"/>
      <w:szCs w:val="24"/>
    </w:rPr>
  </w:style>
  <w:style w:type="paragraph" w:styleId="Textedebulles">
    <w:name w:val="Balloon Text"/>
    <w:basedOn w:val="Normal"/>
    <w:link w:val="TextedebullesCar"/>
    <w:uiPriority w:val="99"/>
    <w:semiHidden/>
    <w:unhideWhenUsed/>
    <w:rsid w:val="00F62A25"/>
    <w:rPr>
      <w:rFonts w:ascii="Tahoma" w:hAnsi="Tahoma" w:cs="Tahoma"/>
      <w:sz w:val="16"/>
      <w:szCs w:val="16"/>
    </w:rPr>
  </w:style>
  <w:style w:type="character" w:customStyle="1" w:styleId="TextedebullesCar">
    <w:name w:val="Texte de bulles Car"/>
    <w:basedOn w:val="Policepardfaut"/>
    <w:link w:val="Textedebulles"/>
    <w:uiPriority w:val="99"/>
    <w:semiHidden/>
    <w:rsid w:val="00F62A25"/>
    <w:rPr>
      <w:rFonts w:ascii="Tahoma" w:eastAsia="Times New Roman" w:hAnsi="Tahoma" w:cs="Tahoma"/>
      <w:sz w:val="16"/>
      <w:szCs w:val="16"/>
      <w:lang w:eastAsia="fr-FR"/>
    </w:rPr>
  </w:style>
  <w:style w:type="table" w:styleId="Grilledutableau">
    <w:name w:val="Table Grid"/>
    <w:basedOn w:val="TableauNormal"/>
    <w:uiPriority w:val="59"/>
    <w:rsid w:val="0069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rsid w:val="00694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7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787E7D"/>
    <w:pPr>
      <w:jc w:val="both"/>
    </w:pPr>
    <w:rPr>
      <w:sz w:val="24"/>
    </w:rPr>
  </w:style>
  <w:style w:type="character" w:customStyle="1" w:styleId="CorpsdetexteCar">
    <w:name w:val="Corps de texte Car"/>
    <w:basedOn w:val="Policepardfaut"/>
    <w:link w:val="Corpsdetexte"/>
    <w:rsid w:val="00787E7D"/>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semiHidden/>
    <w:unhideWhenUsed/>
    <w:rsid w:val="00787E7D"/>
    <w:pPr>
      <w:ind w:left="360"/>
      <w:jc w:val="both"/>
    </w:pPr>
    <w:rPr>
      <w:sz w:val="24"/>
    </w:rPr>
  </w:style>
  <w:style w:type="character" w:customStyle="1" w:styleId="RetraitcorpsdetexteCar">
    <w:name w:val="Retrait corps de texte Car"/>
    <w:basedOn w:val="Policepardfaut"/>
    <w:link w:val="Retraitcorpsdetexte"/>
    <w:semiHidden/>
    <w:rsid w:val="00787E7D"/>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semiHidden/>
    <w:unhideWhenUsed/>
    <w:rsid w:val="00787E7D"/>
    <w:pPr>
      <w:ind w:left="360" w:firstLine="348"/>
      <w:jc w:val="both"/>
    </w:pPr>
    <w:rPr>
      <w:sz w:val="24"/>
    </w:rPr>
  </w:style>
  <w:style w:type="character" w:customStyle="1" w:styleId="Retraitcorpsdetexte2Car">
    <w:name w:val="Retrait corps de texte 2 Car"/>
    <w:basedOn w:val="Policepardfaut"/>
    <w:link w:val="Retraitcorpsdetexte2"/>
    <w:semiHidden/>
    <w:rsid w:val="00787E7D"/>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787E7D"/>
    <w:pPr>
      <w:ind w:left="720"/>
      <w:contextualSpacing/>
    </w:pPr>
  </w:style>
  <w:style w:type="character" w:customStyle="1" w:styleId="CharacterStyle1">
    <w:name w:val="Character Style 1"/>
    <w:rsid w:val="00F62A25"/>
    <w:rPr>
      <w:sz w:val="24"/>
      <w:szCs w:val="24"/>
    </w:rPr>
  </w:style>
  <w:style w:type="paragraph" w:styleId="Textedebulles">
    <w:name w:val="Balloon Text"/>
    <w:basedOn w:val="Normal"/>
    <w:link w:val="TextedebullesCar"/>
    <w:uiPriority w:val="99"/>
    <w:semiHidden/>
    <w:unhideWhenUsed/>
    <w:rsid w:val="00F62A25"/>
    <w:rPr>
      <w:rFonts w:ascii="Tahoma" w:hAnsi="Tahoma" w:cs="Tahoma"/>
      <w:sz w:val="16"/>
      <w:szCs w:val="16"/>
    </w:rPr>
  </w:style>
  <w:style w:type="character" w:customStyle="1" w:styleId="TextedebullesCar">
    <w:name w:val="Texte de bulles Car"/>
    <w:basedOn w:val="Policepardfaut"/>
    <w:link w:val="Textedebulles"/>
    <w:uiPriority w:val="99"/>
    <w:semiHidden/>
    <w:rsid w:val="00F62A25"/>
    <w:rPr>
      <w:rFonts w:ascii="Tahoma" w:eastAsia="Times New Roman" w:hAnsi="Tahoma" w:cs="Tahoma"/>
      <w:sz w:val="16"/>
      <w:szCs w:val="16"/>
      <w:lang w:eastAsia="fr-FR"/>
    </w:rPr>
  </w:style>
  <w:style w:type="table" w:styleId="Grilledutableau">
    <w:name w:val="Table Grid"/>
    <w:basedOn w:val="TableauNormal"/>
    <w:uiPriority w:val="59"/>
    <w:rsid w:val="0069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694A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83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6630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OFFICE DE TOURISME</cp:lastModifiedBy>
  <cp:revision>2</cp:revision>
  <cp:lastPrinted>2017-12-19T19:23:00Z</cp:lastPrinted>
  <dcterms:created xsi:type="dcterms:W3CDTF">2018-02-21T21:07:00Z</dcterms:created>
  <dcterms:modified xsi:type="dcterms:W3CDTF">2018-02-21T21:07:00Z</dcterms:modified>
</cp:coreProperties>
</file>